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4"/>
                    <a:stretch>
                      <a:fillRect/>
                    </a:stretch>
                  </pic:blipFill>
                  <pic:spPr>
                    <a:xfrm>
                      <a:off x="0" y="0"/>
                      <a:ext cx="350520" cy="356870"/>
                    </a:xfrm>
                    <a:prstGeom prst="rect">
                      <a:avLst/>
                    </a:prstGeom>
                    <a:noFill/>
                    <a:ln>
                      <a:noFill/>
                    </a:ln>
                  </pic:spPr>
                </pic:pic>
              </a:graphicData>
            </a:graphic>
          </wp:anchor>
        </w:drawing>
      </w:r>
      <w:r>
        <w:rPr>
          <w:rFonts w:hint="eastAsia"/>
          <w:b/>
          <w:sz w:val="36"/>
          <w:szCs w:val="36"/>
        </w:rPr>
        <w:t>重庆国创轻合金研究院有限公司真空机</w:t>
      </w:r>
      <w:r>
        <w:rPr>
          <w:rFonts w:hint="eastAsia"/>
          <w:b/>
          <w:sz w:val="36"/>
          <w:szCs w:val="36"/>
          <w:lang w:val="en-US" w:eastAsia="zh-CN"/>
        </w:rPr>
        <w:t>装置设备</w:t>
      </w:r>
      <w:r>
        <w:rPr>
          <w:rFonts w:hint="eastAsia"/>
          <w:b/>
          <w:sz w:val="36"/>
          <w:szCs w:val="36"/>
        </w:rPr>
        <w:t>采购</w:t>
      </w:r>
    </w:p>
    <w:p>
      <w:pPr>
        <w:pStyle w:val="2"/>
        <w:ind w:left="0" w:leftChars="0" w:firstLine="0" w:firstLineChars="0"/>
        <w:jc w:val="center"/>
        <w:rPr>
          <w:rFonts w:hint="eastAsia"/>
          <w:b/>
          <w:sz w:val="36"/>
          <w:szCs w:val="36"/>
        </w:rPr>
      </w:pPr>
      <w:r>
        <w:rPr>
          <w:rFonts w:hint="eastAsia"/>
          <w:b/>
          <w:sz w:val="36"/>
          <w:szCs w:val="36"/>
        </w:rPr>
        <w:t>竞争性</w:t>
      </w:r>
      <w:r>
        <w:rPr>
          <w:rFonts w:hint="eastAsia"/>
          <w:b/>
          <w:sz w:val="36"/>
          <w:szCs w:val="36"/>
          <w:lang w:val="en-US" w:eastAsia="zh-CN"/>
        </w:rPr>
        <w:t>询价</w:t>
      </w:r>
      <w:r>
        <w:rPr>
          <w:rFonts w:hint="eastAsia"/>
          <w:b/>
          <w:sz w:val="36"/>
          <w:szCs w:val="36"/>
        </w:rPr>
        <w:t>公告</w:t>
      </w:r>
    </w:p>
    <w:p>
      <w:pPr>
        <w:spacing w:line="400" w:lineRule="exact"/>
        <w:rPr>
          <w:rFonts w:hint="eastAsia"/>
        </w:rPr>
      </w:pPr>
      <w:r>
        <w:rPr>
          <w:rFonts w:hint="eastAsia"/>
          <w:b/>
          <w:sz w:val="28"/>
          <w:szCs w:val="28"/>
          <w:highlight w:val="none"/>
        </w:rPr>
        <w:t xml:space="preserve">   </w:t>
      </w:r>
      <w:r>
        <w:rPr>
          <w:rFonts w:hint="eastAsia" w:ascii="宋体" w:hAnsi="宋体" w:cs="宋体"/>
          <w:bCs/>
          <w:sz w:val="24"/>
          <w:highlight w:val="none"/>
        </w:rPr>
        <w:t xml:space="preserve"> </w:t>
      </w:r>
    </w:p>
    <w:p>
      <w:pPr>
        <w:spacing w:line="500" w:lineRule="exact"/>
        <w:ind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我司对</w:t>
      </w:r>
      <w:r>
        <w:rPr>
          <w:rFonts w:hint="eastAsia" w:ascii="宋体" w:hAnsi="宋体" w:eastAsia="宋体" w:cs="宋体"/>
          <w:b w:val="0"/>
          <w:bCs/>
          <w:sz w:val="28"/>
          <w:szCs w:val="28"/>
        </w:rPr>
        <w:t>重庆国创轻合金研究院有限公司</w:t>
      </w:r>
      <w:r>
        <w:rPr>
          <w:rFonts w:hint="eastAsia" w:ascii="宋体" w:hAnsi="宋体" w:eastAsia="宋体" w:cs="宋体"/>
          <w:b w:val="0"/>
          <w:bCs/>
          <w:sz w:val="28"/>
          <w:szCs w:val="28"/>
          <w:lang w:val="en-US"/>
        </w:rPr>
        <w:t>真空机</w:t>
      </w:r>
      <w:r>
        <w:rPr>
          <w:rFonts w:hint="eastAsia" w:ascii="宋体" w:hAnsi="宋体" w:eastAsia="宋体" w:cs="宋体"/>
          <w:b w:val="0"/>
          <w:bCs/>
          <w:sz w:val="28"/>
          <w:szCs w:val="28"/>
          <w:lang w:val="en-US" w:eastAsia="zh-CN"/>
        </w:rPr>
        <w:t>装置设备</w:t>
      </w:r>
      <w:r>
        <w:rPr>
          <w:rFonts w:hint="eastAsia" w:ascii="宋体" w:hAnsi="宋体" w:eastAsia="宋体" w:cs="宋体"/>
          <w:bCs/>
          <w:sz w:val="28"/>
          <w:szCs w:val="28"/>
        </w:rPr>
        <w:t>进行</w:t>
      </w:r>
      <w:r>
        <w:rPr>
          <w:rFonts w:hint="eastAsia" w:ascii="宋体" w:hAnsi="宋体" w:eastAsia="宋体" w:cs="宋体"/>
          <w:bCs/>
          <w:sz w:val="28"/>
          <w:szCs w:val="28"/>
          <w:lang w:eastAsia="zh-CN"/>
        </w:rPr>
        <w:t>公开</w:t>
      </w:r>
      <w:r>
        <w:rPr>
          <w:rFonts w:hint="eastAsia" w:ascii="宋体" w:hAnsi="宋体" w:eastAsia="宋体" w:cs="宋体"/>
          <w:bCs/>
          <w:sz w:val="28"/>
          <w:szCs w:val="28"/>
          <w:lang w:val="en-US" w:eastAsia="zh-CN"/>
        </w:rPr>
        <w:t>询</w:t>
      </w:r>
      <w:r>
        <w:rPr>
          <w:rFonts w:hint="eastAsia" w:ascii="宋体" w:hAnsi="宋体" w:eastAsia="宋体" w:cs="宋体"/>
          <w:bCs/>
          <w:sz w:val="28"/>
          <w:szCs w:val="28"/>
          <w:lang w:eastAsia="zh-CN"/>
        </w:rPr>
        <w:t>价</w:t>
      </w:r>
      <w:r>
        <w:rPr>
          <w:rFonts w:hint="eastAsia" w:ascii="宋体" w:hAnsi="宋体" w:eastAsia="宋体" w:cs="宋体"/>
          <w:bCs/>
          <w:sz w:val="28"/>
          <w:szCs w:val="28"/>
        </w:rPr>
        <w:t>。</w:t>
      </w:r>
      <w:r>
        <w:rPr>
          <w:rFonts w:hint="eastAsia" w:ascii="宋体" w:hAnsi="宋体" w:eastAsia="宋体" w:cs="宋体"/>
          <w:sz w:val="28"/>
          <w:szCs w:val="28"/>
        </w:rPr>
        <w:t>现欢迎国内合格</w:t>
      </w:r>
      <w:r>
        <w:rPr>
          <w:rFonts w:hint="eastAsia" w:ascii="宋体" w:hAnsi="宋体" w:eastAsia="宋体" w:cs="宋体"/>
          <w:sz w:val="28"/>
          <w:szCs w:val="28"/>
          <w:lang w:eastAsia="zh-CN"/>
        </w:rPr>
        <w:t>报价</w:t>
      </w:r>
      <w:r>
        <w:rPr>
          <w:rFonts w:hint="eastAsia" w:ascii="宋体" w:hAnsi="宋体" w:eastAsia="宋体" w:cs="宋体"/>
          <w:sz w:val="28"/>
          <w:szCs w:val="28"/>
        </w:rPr>
        <w:t>人对该</w:t>
      </w:r>
      <w:r>
        <w:rPr>
          <w:rFonts w:hint="eastAsia" w:ascii="宋体" w:hAnsi="宋体" w:eastAsia="宋体" w:cs="宋体"/>
          <w:sz w:val="28"/>
          <w:szCs w:val="28"/>
          <w:lang w:val="en-US" w:eastAsia="zh-CN"/>
        </w:rPr>
        <w:t>询</w:t>
      </w:r>
      <w:r>
        <w:rPr>
          <w:rFonts w:hint="eastAsia" w:ascii="宋体" w:hAnsi="宋体" w:eastAsia="宋体" w:cs="宋体"/>
          <w:sz w:val="28"/>
          <w:szCs w:val="28"/>
          <w:lang w:eastAsia="zh-CN"/>
        </w:rPr>
        <w:t>价</w:t>
      </w:r>
      <w:r>
        <w:rPr>
          <w:rFonts w:hint="eastAsia" w:ascii="宋体" w:hAnsi="宋体" w:eastAsia="宋体" w:cs="宋体"/>
          <w:sz w:val="28"/>
          <w:szCs w:val="28"/>
        </w:rPr>
        <w:t>货物及服务进行密封</w:t>
      </w:r>
      <w:r>
        <w:rPr>
          <w:rFonts w:hint="eastAsia" w:ascii="宋体" w:hAnsi="宋体" w:eastAsia="宋体" w:cs="宋体"/>
          <w:sz w:val="28"/>
          <w:szCs w:val="28"/>
          <w:lang w:eastAsia="zh-CN"/>
        </w:rPr>
        <w:t>报价</w:t>
      </w:r>
      <w:r>
        <w:rPr>
          <w:rFonts w:hint="eastAsia" w:ascii="宋体" w:hAnsi="宋体" w:eastAsia="宋体" w:cs="宋体"/>
          <w:sz w:val="28"/>
          <w:szCs w:val="28"/>
        </w:rPr>
        <w:t>。</w:t>
      </w:r>
    </w:p>
    <w:p>
      <w:pPr>
        <w:spacing w:line="500" w:lineRule="exact"/>
        <w:ind w:firstLine="560" w:firstLineChars="200"/>
        <w:rPr>
          <w:rFonts w:hint="eastAsia" w:ascii="宋体" w:hAnsi="宋体" w:eastAsia="宋体" w:cs="宋体"/>
          <w:bCs/>
          <w:color w:val="0000FF"/>
          <w:sz w:val="28"/>
          <w:szCs w:val="28"/>
          <w:lang w:val="en-US"/>
        </w:rPr>
      </w:pPr>
      <w:r>
        <w:rPr>
          <w:rFonts w:hint="eastAsia" w:ascii="宋体" w:hAnsi="宋体" w:eastAsia="宋体" w:cs="宋体"/>
          <w:bCs/>
          <w:sz w:val="28"/>
          <w:szCs w:val="28"/>
        </w:rPr>
        <w:t>1.</w:t>
      </w:r>
      <w:r>
        <w:rPr>
          <w:rFonts w:hint="eastAsia" w:ascii="宋体" w:hAnsi="宋体" w:eastAsia="宋体" w:cs="宋体"/>
          <w:bCs/>
          <w:sz w:val="28"/>
          <w:szCs w:val="28"/>
          <w:lang w:eastAsia="zh-CN"/>
        </w:rPr>
        <w:t>项目</w:t>
      </w:r>
      <w:r>
        <w:rPr>
          <w:rFonts w:hint="eastAsia" w:ascii="宋体" w:hAnsi="宋体" w:eastAsia="宋体" w:cs="宋体"/>
          <w:bCs/>
          <w:sz w:val="28"/>
          <w:szCs w:val="28"/>
        </w:rPr>
        <w:t>编号：</w:t>
      </w:r>
      <w:r>
        <w:rPr>
          <w:rFonts w:hint="eastAsia" w:ascii="宋体" w:hAnsi="宋体" w:eastAsia="宋体" w:cs="宋体"/>
          <w:bCs/>
          <w:color w:val="auto"/>
          <w:sz w:val="28"/>
          <w:szCs w:val="28"/>
          <w:lang w:val="en-US" w:eastAsia="zh-CN"/>
        </w:rPr>
        <w:t>GC</w:t>
      </w:r>
      <w:r>
        <w:rPr>
          <w:rFonts w:hint="eastAsia" w:ascii="宋体" w:hAnsi="宋体" w:eastAsia="宋体" w:cs="宋体"/>
          <w:bCs/>
          <w:color w:val="auto"/>
          <w:sz w:val="28"/>
          <w:szCs w:val="28"/>
        </w:rPr>
        <w:t>-JZX</w:t>
      </w:r>
      <w:r>
        <w:rPr>
          <w:rFonts w:hint="eastAsia" w:ascii="宋体" w:hAnsi="宋体" w:eastAsia="宋体" w:cs="宋体"/>
          <w:bCs/>
          <w:color w:val="auto"/>
          <w:sz w:val="28"/>
          <w:szCs w:val="28"/>
          <w:lang w:val="en-US" w:eastAsia="zh-CN"/>
        </w:rPr>
        <w:t>X</w:t>
      </w:r>
      <w:r>
        <w:rPr>
          <w:rFonts w:hint="eastAsia" w:ascii="宋体" w:hAnsi="宋体" w:eastAsia="宋体" w:cs="宋体"/>
          <w:bCs/>
          <w:color w:val="auto"/>
          <w:sz w:val="28"/>
          <w:szCs w:val="28"/>
        </w:rPr>
        <w:t>J-202</w:t>
      </w:r>
      <w:r>
        <w:rPr>
          <w:rFonts w:hint="eastAsia" w:ascii="宋体" w:hAnsi="宋体" w:eastAsia="宋体" w:cs="宋体"/>
          <w:bCs/>
          <w:color w:val="auto"/>
          <w:sz w:val="28"/>
          <w:szCs w:val="28"/>
          <w:lang w:val="en-US" w:eastAsia="zh-CN"/>
        </w:rPr>
        <w:t>3</w:t>
      </w:r>
      <w:r>
        <w:rPr>
          <w:rFonts w:hint="eastAsia" w:ascii="宋体" w:hAnsi="宋体" w:eastAsia="宋体" w:cs="宋体"/>
          <w:bCs/>
          <w:color w:val="auto"/>
          <w:sz w:val="28"/>
          <w:szCs w:val="28"/>
        </w:rPr>
        <w:t>0</w:t>
      </w:r>
      <w:r>
        <w:rPr>
          <w:rFonts w:hint="eastAsia" w:ascii="宋体" w:hAnsi="宋体" w:eastAsia="宋体" w:cs="宋体"/>
          <w:bCs/>
          <w:color w:val="auto"/>
          <w:sz w:val="28"/>
          <w:szCs w:val="28"/>
          <w:lang w:val="en-US" w:eastAsia="zh-CN"/>
        </w:rPr>
        <w:t>16</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eastAsia="zh-CN"/>
        </w:rPr>
        <w:t>询价</w:t>
      </w:r>
      <w:r>
        <w:rPr>
          <w:rFonts w:hint="eastAsia" w:ascii="宋体" w:hAnsi="宋体" w:eastAsia="宋体" w:cs="宋体"/>
          <w:bCs/>
          <w:sz w:val="28"/>
          <w:szCs w:val="28"/>
        </w:rPr>
        <w:t>内容：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1420"/>
        <w:gridCol w:w="758"/>
        <w:gridCol w:w="759"/>
        <w:gridCol w:w="2173"/>
        <w:gridCol w:w="40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0" w:hRule="atLeast"/>
        </w:trPr>
        <w:tc>
          <w:tcPr>
            <w:tcW w:w="1420" w:type="dxa"/>
            <w:tcBorders>
              <w:bottom w:val="single" w:color="000000" w:sz="4" w:space="0"/>
              <w:right w:val="single" w:color="000000" w:sz="4" w:space="0"/>
            </w:tcBorders>
            <w:noWrap w:val="0"/>
            <w:vAlign w:val="center"/>
          </w:tcPr>
          <w:p>
            <w:pPr>
              <w:spacing w:line="50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lang w:bidi="ar"/>
              </w:rPr>
              <w:t>名称</w:t>
            </w:r>
          </w:p>
        </w:tc>
        <w:tc>
          <w:tcPr>
            <w:tcW w:w="758" w:type="dxa"/>
            <w:tcBorders>
              <w:left w:val="single" w:color="000000" w:sz="4" w:space="0"/>
              <w:bottom w:val="single" w:color="000000" w:sz="4" w:space="0"/>
              <w:right w:val="single" w:color="000000" w:sz="4" w:space="0"/>
            </w:tcBorders>
            <w:noWrap w:val="0"/>
            <w:vAlign w:val="center"/>
          </w:tcPr>
          <w:p>
            <w:pPr>
              <w:spacing w:line="50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lang w:bidi="ar"/>
              </w:rPr>
              <w:t>单位</w:t>
            </w:r>
          </w:p>
        </w:tc>
        <w:tc>
          <w:tcPr>
            <w:tcW w:w="759" w:type="dxa"/>
            <w:tcBorders>
              <w:left w:val="single" w:color="000000" w:sz="4" w:space="0"/>
              <w:bottom w:val="single" w:color="000000" w:sz="4" w:space="0"/>
            </w:tcBorders>
            <w:noWrap w:val="0"/>
            <w:vAlign w:val="center"/>
          </w:tcPr>
          <w:p>
            <w:pPr>
              <w:spacing w:line="50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lang w:bidi="ar"/>
              </w:rPr>
              <w:t>数量</w:t>
            </w:r>
          </w:p>
        </w:tc>
        <w:tc>
          <w:tcPr>
            <w:tcW w:w="2173" w:type="dxa"/>
            <w:tcBorders>
              <w:left w:val="single" w:color="000000" w:sz="4" w:space="0"/>
              <w:bottom w:val="single" w:color="000000" w:sz="4" w:space="0"/>
            </w:tcBorders>
            <w:noWrap w:val="0"/>
            <w:vAlign w:val="center"/>
          </w:tcPr>
          <w:p>
            <w:pPr>
              <w:spacing w:line="500" w:lineRule="exact"/>
              <w:jc w:val="center"/>
              <w:textAlignment w:val="center"/>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供货期</w:t>
            </w:r>
          </w:p>
        </w:tc>
        <w:tc>
          <w:tcPr>
            <w:tcW w:w="4043" w:type="dxa"/>
            <w:tcBorders>
              <w:left w:val="single" w:color="000000" w:sz="4" w:space="0"/>
              <w:bottom w:val="single" w:color="000000" w:sz="4" w:space="0"/>
            </w:tcBorders>
            <w:noWrap w:val="0"/>
            <w:vAlign w:val="center"/>
          </w:tcPr>
          <w:p>
            <w:pPr>
              <w:spacing w:line="500" w:lineRule="exact"/>
              <w:jc w:val="center"/>
              <w:textAlignment w:val="center"/>
              <w:rPr>
                <w:rFonts w:hint="eastAsia" w:ascii="宋体" w:hAnsi="宋体" w:eastAsia="宋体" w:cs="宋体"/>
                <w:sz w:val="28"/>
                <w:szCs w:val="28"/>
              </w:rPr>
            </w:pPr>
            <w:r>
              <w:rPr>
                <w:rFonts w:hint="eastAsia" w:ascii="宋体" w:hAnsi="宋体" w:eastAsia="宋体" w:cs="宋体"/>
                <w:sz w:val="28"/>
                <w:szCs w:val="28"/>
              </w:rPr>
              <w:t>交货地址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1420" w:type="dxa"/>
            <w:tcBorders>
              <w:top w:val="single" w:color="000000" w:sz="4" w:space="0"/>
              <w:bottom w:val="single" w:color="000000" w:sz="4" w:space="0"/>
              <w:right w:val="single" w:color="000000" w:sz="4" w:space="0"/>
            </w:tcBorders>
            <w:noWrap w:val="0"/>
            <w:vAlign w:val="center"/>
          </w:tcPr>
          <w:p>
            <w:pPr>
              <w:spacing w:line="500" w:lineRule="exact"/>
              <w:jc w:val="center"/>
              <w:textAlignment w:val="center"/>
              <w:rPr>
                <w:rFonts w:hint="eastAsia" w:ascii="宋体" w:hAnsi="宋体" w:eastAsia="宋体" w:cs="宋体"/>
                <w:sz w:val="28"/>
                <w:szCs w:val="28"/>
                <w:lang w:eastAsia="zh-CN"/>
              </w:rPr>
            </w:pPr>
            <w:r>
              <w:rPr>
                <w:rFonts w:hint="eastAsia" w:ascii="宋体" w:hAnsi="宋体" w:eastAsia="宋体" w:cs="宋体"/>
                <w:sz w:val="28"/>
                <w:szCs w:val="28"/>
              </w:rPr>
              <w:t>真空</w:t>
            </w:r>
            <w:r>
              <w:rPr>
                <w:rFonts w:hint="eastAsia" w:ascii="宋体" w:hAnsi="宋体" w:eastAsia="宋体" w:cs="宋体"/>
                <w:sz w:val="28"/>
                <w:szCs w:val="28"/>
                <w:lang w:val="en-US" w:eastAsia="zh-CN"/>
              </w:rPr>
              <w:t>装置</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textAlignment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套</w:t>
            </w:r>
          </w:p>
        </w:tc>
        <w:tc>
          <w:tcPr>
            <w:tcW w:w="759" w:type="dxa"/>
            <w:tcBorders>
              <w:top w:val="single" w:color="000000" w:sz="4" w:space="0"/>
              <w:left w:val="single" w:color="000000" w:sz="4" w:space="0"/>
              <w:bottom w:val="single" w:color="000000" w:sz="4" w:space="0"/>
            </w:tcBorders>
            <w:noWrap w:val="0"/>
            <w:vAlign w:val="center"/>
          </w:tcPr>
          <w:p>
            <w:pPr>
              <w:spacing w:line="500" w:lineRule="exact"/>
              <w:jc w:val="center"/>
              <w:textAlignment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173" w:type="dxa"/>
            <w:tcBorders>
              <w:top w:val="single" w:color="000000" w:sz="4" w:space="0"/>
              <w:left w:val="single" w:color="000000" w:sz="4" w:space="0"/>
              <w:bottom w:val="single" w:color="000000" w:sz="4" w:space="0"/>
            </w:tcBorders>
            <w:noWrap w:val="0"/>
            <w:vAlign w:val="center"/>
          </w:tcPr>
          <w:p>
            <w:pPr>
              <w:spacing w:line="500" w:lineRule="exact"/>
              <w:jc w:val="center"/>
              <w:textAlignment w:val="center"/>
              <w:rPr>
                <w:rFonts w:hint="eastAsia" w:ascii="宋体" w:hAnsi="宋体" w:eastAsia="宋体" w:cs="宋体"/>
                <w:sz w:val="28"/>
                <w:szCs w:val="28"/>
                <w:lang w:bidi="ar"/>
              </w:rPr>
            </w:pPr>
            <w:r>
              <w:rPr>
                <w:rFonts w:hint="eastAsia" w:ascii="宋体" w:hAnsi="宋体" w:eastAsia="宋体" w:cs="宋体"/>
                <w:sz w:val="28"/>
                <w:szCs w:val="28"/>
              </w:rPr>
              <w:t>签订合同生效后</w:t>
            </w:r>
            <w:r>
              <w:rPr>
                <w:rFonts w:hint="eastAsia" w:ascii="宋体" w:hAnsi="宋体" w:eastAsia="宋体" w:cs="宋体"/>
                <w:sz w:val="28"/>
                <w:szCs w:val="28"/>
                <w:highlight w:val="none"/>
                <w:lang w:val="en-US" w:eastAsia="zh-CN"/>
              </w:rPr>
              <w:t>15</w:t>
            </w:r>
            <w:r>
              <w:rPr>
                <w:rFonts w:hint="eastAsia" w:ascii="宋体" w:hAnsi="宋体" w:eastAsia="宋体" w:cs="宋体"/>
                <w:sz w:val="28"/>
                <w:szCs w:val="28"/>
                <w:highlight w:val="none"/>
              </w:rPr>
              <w:t>天内</w:t>
            </w:r>
          </w:p>
        </w:tc>
        <w:tc>
          <w:tcPr>
            <w:tcW w:w="4043" w:type="dxa"/>
            <w:tcBorders>
              <w:top w:val="single" w:color="000000" w:sz="4" w:space="0"/>
              <w:left w:val="single" w:color="000000" w:sz="4" w:space="0"/>
              <w:bottom w:val="single" w:color="000000" w:sz="4" w:space="0"/>
            </w:tcBorders>
            <w:noWrap w:val="0"/>
            <w:vAlign w:val="center"/>
          </w:tcPr>
          <w:p>
            <w:pPr>
              <w:spacing w:line="500" w:lineRule="exact"/>
              <w:textAlignment w:val="center"/>
              <w:rPr>
                <w:rFonts w:hint="eastAsia" w:ascii="宋体" w:hAnsi="宋体" w:eastAsia="宋体" w:cs="宋体"/>
                <w:sz w:val="28"/>
                <w:szCs w:val="28"/>
                <w:lang w:val="en-US" w:eastAsia="zh-CN"/>
              </w:rPr>
            </w:pPr>
            <w:r>
              <w:rPr>
                <w:rFonts w:hint="eastAsia" w:ascii="宋体" w:hAnsi="宋体" w:eastAsia="宋体" w:cs="宋体"/>
                <w:sz w:val="28"/>
                <w:szCs w:val="28"/>
              </w:rPr>
              <w:t>重庆市九龙坡区西彭镇森迪大道8号1幢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9153" w:type="dxa"/>
            <w:gridSpan w:val="5"/>
            <w:tcBorders>
              <w:top w:val="single" w:color="000000" w:sz="4" w:space="0"/>
              <w:bottom w:val="single" w:color="000000" w:sz="4" w:space="0"/>
            </w:tcBorders>
            <w:noWrap w:val="0"/>
            <w:vAlign w:val="center"/>
          </w:tcPr>
          <w:p>
            <w:pPr>
              <w:spacing w:line="500" w:lineRule="exact"/>
              <w:textAlignment w:val="center"/>
              <w:rPr>
                <w:rFonts w:hint="eastAsia" w:ascii="宋体" w:hAnsi="宋体" w:eastAsia="宋体" w:cs="宋体"/>
                <w:sz w:val="28"/>
                <w:szCs w:val="28"/>
              </w:rPr>
            </w:pPr>
            <w:r>
              <w:rPr>
                <w:rFonts w:hint="eastAsia" w:ascii="宋体" w:hAnsi="宋体" w:eastAsia="宋体" w:cs="宋体"/>
                <w:color w:val="auto"/>
                <w:sz w:val="28"/>
                <w:szCs w:val="28"/>
                <w:highlight w:val="none"/>
                <w:lang w:val="en-US" w:eastAsia="zh-CN"/>
              </w:rPr>
              <w:t>备注：具体参数见技术要求。</w:t>
            </w:r>
          </w:p>
        </w:tc>
      </w:tr>
    </w:tbl>
    <w:p>
      <w:pPr>
        <w:numPr>
          <w:ilvl w:val="0"/>
          <w:numId w:val="1"/>
        </w:numPr>
        <w:spacing w:line="500" w:lineRule="exact"/>
        <w:ind w:firstLine="560" w:firstLineChars="200"/>
        <w:rPr>
          <w:rFonts w:hint="eastAsia" w:ascii="宋体" w:hAnsi="宋体" w:eastAsia="宋体" w:cs="宋体"/>
          <w:bCs/>
          <w:sz w:val="28"/>
          <w:szCs w:val="28"/>
          <w:highlight w:val="none"/>
        </w:rPr>
      </w:pPr>
      <w:r>
        <w:rPr>
          <w:rFonts w:hint="eastAsia" w:ascii="宋体" w:hAnsi="宋体" w:eastAsia="宋体" w:cs="宋体"/>
          <w:color w:val="auto"/>
          <w:sz w:val="28"/>
          <w:szCs w:val="28"/>
          <w:highlight w:val="none"/>
        </w:rPr>
        <w:t>合格的供应商应具备承担</w:t>
      </w:r>
      <w:r>
        <w:rPr>
          <w:rFonts w:hint="eastAsia" w:ascii="宋体" w:hAnsi="宋体" w:eastAsia="宋体" w:cs="宋体"/>
          <w:color w:val="auto"/>
          <w:sz w:val="28"/>
          <w:szCs w:val="28"/>
          <w:highlight w:val="none"/>
          <w:lang w:val="en-US" w:eastAsia="zh-CN"/>
        </w:rPr>
        <w:t>询</w:t>
      </w:r>
      <w:r>
        <w:rPr>
          <w:rFonts w:hint="eastAsia" w:ascii="宋体" w:hAnsi="宋体" w:eastAsia="宋体" w:cs="宋体"/>
          <w:color w:val="auto"/>
          <w:sz w:val="28"/>
          <w:szCs w:val="28"/>
          <w:highlight w:val="none"/>
        </w:rPr>
        <w:t>价项目的资质与能力，具体符合下列条件：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00" w:lineRule="exact"/>
        <w:ind w:left="425" w:leftChars="0" w:hanging="425" w:firstLineChars="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报价人须具有独立法人资格，具备合法有效的营业执照。（提供营业执照副本复印件并加盖报价人单位公章）；</w:t>
      </w:r>
    </w:p>
    <w:p>
      <w:pPr>
        <w:widowControl/>
        <w:numPr>
          <w:ilvl w:val="0"/>
          <w:numId w:val="2"/>
        </w:numPr>
        <w:spacing w:line="500" w:lineRule="exact"/>
        <w:ind w:left="425" w:hanging="425" w:firstLineChar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具有</w:t>
      </w:r>
      <w:r>
        <w:rPr>
          <w:rFonts w:hint="eastAsia" w:ascii="宋体" w:hAnsi="宋体" w:eastAsia="宋体" w:cs="宋体"/>
          <w:color w:val="auto"/>
          <w:sz w:val="28"/>
          <w:szCs w:val="28"/>
          <w:highlight w:val="none"/>
          <w:lang w:val="en-US" w:eastAsia="zh-CN"/>
        </w:rPr>
        <w:t>压铸机的真空设备及配套</w:t>
      </w:r>
      <w:r>
        <w:rPr>
          <w:rFonts w:hint="eastAsia" w:ascii="宋体" w:hAnsi="宋体" w:eastAsia="宋体" w:cs="宋体"/>
          <w:color w:val="auto"/>
          <w:sz w:val="28"/>
          <w:szCs w:val="28"/>
          <w:highlight w:val="none"/>
        </w:rPr>
        <w:t>设备研发、生产、销售和售后服务能力，通过质量、环境和职业健康安全管理体系认证及安全生产标准化达标企业认证；</w:t>
      </w:r>
    </w:p>
    <w:p>
      <w:pPr>
        <w:widowControl/>
        <w:numPr>
          <w:ilvl w:val="0"/>
          <w:numId w:val="2"/>
        </w:numPr>
        <w:snapToGrid/>
        <w:spacing w:line="500" w:lineRule="exact"/>
        <w:ind w:left="425" w:hanging="425" w:firstLineChars="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lang w:val="en-US" w:eastAsia="zh-CN"/>
        </w:rPr>
        <w:t>报价人应提供本次询价标的同类业绩证明（提供2021年至今至少两个完整项目合同复印件并加盖报价人单位公章）。</w:t>
      </w:r>
    </w:p>
    <w:p>
      <w:pPr>
        <w:widowControl/>
        <w:numPr>
          <w:ilvl w:val="0"/>
          <w:numId w:val="2"/>
        </w:numPr>
        <w:snapToGrid/>
        <w:spacing w:line="500" w:lineRule="exact"/>
        <w:ind w:left="425" w:hanging="425" w:firstLineChars="0"/>
        <w:jc w:val="left"/>
        <w:rPr>
          <w:rFonts w:hint="eastAsia" w:ascii="宋体" w:hAnsi="宋体" w:eastAsia="宋体" w:cs="宋体"/>
          <w:color w:val="auto"/>
          <w:sz w:val="28"/>
          <w:szCs w:val="28"/>
          <w:highlight w:val="none"/>
        </w:rPr>
      </w:pPr>
      <w:r>
        <w:rPr>
          <w:rFonts w:hint="eastAsia" w:ascii="宋体" w:hAnsi="宋体" w:eastAsia="宋体" w:cs="宋体"/>
          <w:b w:val="0"/>
          <w:bCs w:val="0"/>
          <w:color w:val="auto"/>
          <w:sz w:val="28"/>
          <w:szCs w:val="28"/>
        </w:rPr>
        <w:t>附7：</w:t>
      </w:r>
      <w:r>
        <w:rPr>
          <w:rFonts w:hint="eastAsia" w:ascii="宋体" w:hAnsi="宋体" w:eastAsia="宋体" w:cs="宋体"/>
          <w:b w:val="0"/>
          <w:bCs w:val="0"/>
          <w:color w:val="auto"/>
          <w:sz w:val="28"/>
          <w:szCs w:val="28"/>
          <w:lang w:val="en-US" w:eastAsia="zh-CN"/>
        </w:rPr>
        <w:t>报价人</w:t>
      </w:r>
      <w:r>
        <w:rPr>
          <w:rFonts w:hint="eastAsia" w:ascii="宋体" w:hAnsi="宋体" w:eastAsia="宋体" w:cs="宋体"/>
          <w:b w:val="0"/>
          <w:bCs w:val="0"/>
          <w:color w:val="auto"/>
          <w:sz w:val="28"/>
          <w:szCs w:val="28"/>
        </w:rPr>
        <w:t>安全管理需达到我司要求，签订安全承诺书。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00" w:lineRule="exact"/>
        <w:ind w:left="425" w:leftChars="0" w:hanging="425" w:firstLineChars="0"/>
        <w:jc w:val="left"/>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信誉要求：</w:t>
      </w:r>
    </w:p>
    <w:p>
      <w:pPr>
        <w:keepNext w:val="0"/>
        <w:keepLines w:val="0"/>
        <w:pageBreakBefore w:val="0"/>
        <w:numPr>
          <w:ilvl w:val="0"/>
          <w:numId w:val="3"/>
        </w:numPr>
        <w:kinsoku/>
        <w:wordWrap/>
        <w:overflowPunct/>
        <w:topLinePunct w:val="0"/>
        <w:autoSpaceDE/>
        <w:autoSpaceDN/>
        <w:bidi w:val="0"/>
        <w:adjustRightInd/>
        <w:snapToGrid/>
        <w:spacing w:line="500" w:lineRule="exact"/>
        <w:ind w:left="425" w:leftChars="0" w:hanging="425" w:firstLineChars="0"/>
        <w:jc w:val="left"/>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报价人在报名期间和报价有效期内未被列入中国铝业集团有限公司承包商负面清单和</w:t>
      </w:r>
      <w:r>
        <w:rPr>
          <w:rFonts w:hint="eastAsia" w:ascii="宋体" w:hAnsi="宋体" w:eastAsia="宋体" w:cs="宋体"/>
          <w:color w:val="auto"/>
          <w:sz w:val="28"/>
          <w:szCs w:val="28"/>
          <w:highlight w:val="none"/>
          <w:lang w:eastAsia="zh-CN"/>
        </w:rPr>
        <w:t>重庆国创轻合金研究院有限公司</w:t>
      </w:r>
      <w:r>
        <w:rPr>
          <w:rFonts w:hint="eastAsia" w:ascii="宋体" w:hAnsi="宋体" w:eastAsia="宋体" w:cs="宋体"/>
          <w:color w:val="auto"/>
          <w:sz w:val="28"/>
          <w:szCs w:val="28"/>
          <w:highlight w:val="none"/>
        </w:rPr>
        <w:t>黑名单、不合格供方</w:t>
      </w:r>
      <w:r>
        <w:rPr>
          <w:rFonts w:hint="eastAsia" w:ascii="宋体" w:hAnsi="宋体" w:eastAsia="宋体" w:cs="宋体"/>
          <w:color w:val="auto"/>
          <w:sz w:val="28"/>
          <w:szCs w:val="28"/>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00" w:lineRule="exact"/>
        <w:ind w:left="425" w:leftChars="0" w:hanging="425" w:firstLineChars="0"/>
        <w:jc w:val="left"/>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不存在被列为失信被执行人的情形，具体认定以全国法院失信被执行人名单信息公布与查询网(zxgk.court.gov.cn)或国家发展改革委信用</w:t>
      </w:r>
      <w:r>
        <w:rPr>
          <w:rFonts w:hint="eastAsia" w:ascii="宋体" w:hAnsi="宋体" w:eastAsia="宋体" w:cs="宋体"/>
          <w:color w:val="auto"/>
          <w:sz w:val="28"/>
          <w:szCs w:val="28"/>
          <w:highlight w:val="none"/>
          <w:lang w:val="en-US" w:eastAsia="zh-CN"/>
        </w:rPr>
        <w:t>中国</w:t>
      </w:r>
      <w:r>
        <w:rPr>
          <w:rFonts w:hint="eastAsia" w:ascii="宋体" w:hAnsi="宋体" w:eastAsia="宋体" w:cs="宋体"/>
          <w:color w:val="auto"/>
          <w:sz w:val="28"/>
          <w:szCs w:val="28"/>
          <w:highlight w:val="none"/>
        </w:rPr>
        <w:t>(www.creditchina.gov.cn）网站检索结果为准</w:t>
      </w:r>
      <w:r>
        <w:rPr>
          <w:rFonts w:hint="eastAsia" w:ascii="宋体" w:hAnsi="宋体" w:eastAsia="宋体" w:cs="宋体"/>
          <w:color w:val="auto"/>
          <w:sz w:val="28"/>
          <w:szCs w:val="28"/>
          <w:highlight w:val="none"/>
          <w:lang w:val="en-US" w:eastAsia="zh-CN"/>
        </w:rPr>
        <w:t>(需要提供书面证明)。</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领取询价文件时间、地点：</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rPr>
        <w:t>凡愿意参加报价的合格报价人请</w:t>
      </w:r>
      <w:r>
        <w:rPr>
          <w:rFonts w:hint="eastAsia" w:ascii="宋体" w:hAnsi="宋体" w:eastAsia="宋体" w:cs="宋体"/>
          <w:color w:val="auto"/>
          <w:sz w:val="28"/>
          <w:szCs w:val="28"/>
          <w:highlight w:val="none"/>
        </w:rPr>
        <w:t>于202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日至 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12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日（周六、</w:t>
      </w:r>
      <w:r>
        <w:rPr>
          <w:rFonts w:hint="eastAsia" w:ascii="宋体" w:hAnsi="宋体" w:cs="宋体"/>
          <w:color w:val="auto"/>
          <w:sz w:val="28"/>
          <w:szCs w:val="28"/>
          <w:highlight w:val="none"/>
          <w:lang w:val="en-US" w:eastAsia="zh-CN"/>
        </w:rPr>
        <w:t>周</w:t>
      </w:r>
      <w:r>
        <w:rPr>
          <w:rFonts w:hint="eastAsia" w:ascii="宋体" w:hAnsi="宋体" w:eastAsia="宋体" w:cs="宋体"/>
          <w:color w:val="auto"/>
          <w:sz w:val="28"/>
          <w:szCs w:val="28"/>
          <w:highlight w:val="none"/>
        </w:rPr>
        <w:t>日、节假日</w:t>
      </w:r>
      <w:r>
        <w:rPr>
          <w:rFonts w:hint="eastAsia" w:ascii="宋体" w:hAnsi="宋体" w:cs="宋体"/>
          <w:color w:val="auto"/>
          <w:sz w:val="28"/>
          <w:szCs w:val="28"/>
          <w:highlight w:val="none"/>
          <w:lang w:val="en-US" w:eastAsia="zh-CN"/>
        </w:rPr>
        <w:t>休息</w:t>
      </w:r>
      <w:r>
        <w:rPr>
          <w:rFonts w:hint="eastAsia" w:ascii="宋体" w:hAnsi="宋体" w:eastAsia="宋体" w:cs="宋体"/>
          <w:color w:val="auto"/>
          <w:sz w:val="28"/>
          <w:szCs w:val="28"/>
          <w:highlight w:val="none"/>
        </w:rPr>
        <w:t>），每天上午8：30-11：30，下午13：30-16：</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（北京时间），到</w:t>
      </w:r>
      <w:r>
        <w:rPr>
          <w:rFonts w:hint="eastAsia" w:ascii="宋体" w:hAnsi="宋体" w:eastAsia="宋体" w:cs="宋体"/>
          <w:b w:val="0"/>
          <w:bCs/>
          <w:color w:val="auto"/>
          <w:sz w:val="28"/>
          <w:szCs w:val="28"/>
          <w:highlight w:val="none"/>
        </w:rPr>
        <w:t>重庆国创轻合金研究院有限公司</w:t>
      </w:r>
      <w:r>
        <w:rPr>
          <w:rFonts w:hint="eastAsia" w:ascii="宋体" w:hAnsi="宋体" w:eastAsia="宋体" w:cs="宋体"/>
          <w:color w:val="auto"/>
          <w:sz w:val="28"/>
          <w:szCs w:val="28"/>
          <w:highlight w:val="none"/>
          <w:lang w:val="en-US" w:eastAsia="zh-CN"/>
        </w:rPr>
        <w:t>产业发展部</w:t>
      </w:r>
      <w:r>
        <w:rPr>
          <w:rFonts w:hint="eastAsia" w:ascii="宋体" w:hAnsi="宋体" w:eastAsia="宋体" w:cs="宋体"/>
          <w:color w:val="auto"/>
          <w:sz w:val="28"/>
          <w:szCs w:val="28"/>
          <w:highlight w:val="none"/>
        </w:rPr>
        <w:t>领取询价文件；报价人也可通过电话联系以电邮方式领取询价文件。</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5．领取询价文件的报价人需持有单位介绍信原件</w:t>
      </w:r>
      <w:r>
        <w:rPr>
          <w:rFonts w:hint="eastAsia" w:ascii="宋体" w:hAnsi="宋体" w:eastAsia="宋体" w:cs="宋体"/>
          <w:color w:val="auto"/>
          <w:sz w:val="28"/>
          <w:szCs w:val="28"/>
          <w:highlight w:val="none"/>
          <w:lang w:val="en-US" w:eastAsia="zh-CN"/>
        </w:rPr>
        <w:t>(或委托书)</w:t>
      </w:r>
      <w:r>
        <w:rPr>
          <w:rFonts w:hint="eastAsia" w:ascii="宋体" w:hAnsi="宋体" w:eastAsia="宋体" w:cs="宋体"/>
          <w:color w:val="auto"/>
          <w:sz w:val="28"/>
          <w:szCs w:val="28"/>
          <w:highlight w:val="none"/>
        </w:rPr>
        <w:t>，以电邮方式领取的可用扫描件。</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 报价截止时间：报价文件应在202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 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13</w:t>
      </w:r>
      <w:r>
        <w:rPr>
          <w:rFonts w:hint="eastAsia" w:ascii="宋体" w:hAnsi="宋体" w:eastAsia="宋体" w:cs="宋体"/>
          <w:color w:val="auto"/>
          <w:sz w:val="28"/>
          <w:szCs w:val="28"/>
          <w:highlight w:val="none"/>
        </w:rPr>
        <w:t>日下午16:</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时（北京时间）前按下述地址送至</w:t>
      </w:r>
      <w:r>
        <w:rPr>
          <w:rFonts w:hint="eastAsia" w:ascii="宋体" w:hAnsi="宋体" w:eastAsia="宋体" w:cs="宋体"/>
          <w:b w:val="0"/>
          <w:bCs/>
          <w:color w:val="auto"/>
          <w:sz w:val="28"/>
          <w:szCs w:val="28"/>
          <w:highlight w:val="none"/>
        </w:rPr>
        <w:t>重庆国创轻合金研究院有限公司</w:t>
      </w:r>
      <w:r>
        <w:rPr>
          <w:rFonts w:hint="eastAsia" w:ascii="宋体" w:hAnsi="宋体" w:eastAsia="宋体" w:cs="宋体"/>
          <w:color w:val="auto"/>
          <w:sz w:val="28"/>
          <w:szCs w:val="28"/>
          <w:highlight w:val="none"/>
          <w:lang w:val="en-US" w:eastAsia="zh-CN"/>
        </w:rPr>
        <w:t>产业发展部</w:t>
      </w:r>
      <w:r>
        <w:rPr>
          <w:rFonts w:hint="eastAsia" w:ascii="宋体" w:hAnsi="宋体" w:eastAsia="宋体" w:cs="宋体"/>
          <w:color w:val="auto"/>
          <w:sz w:val="28"/>
          <w:szCs w:val="28"/>
          <w:highlight w:val="none"/>
        </w:rPr>
        <w:t>，逾期收到或不符合规定的报价文件恕不接受。</w:t>
      </w:r>
    </w:p>
    <w:p>
      <w:pPr>
        <w:spacing w:line="500" w:lineRule="exact"/>
        <w:ind w:firstLine="560" w:firstLineChars="200"/>
        <w:jc w:val="both"/>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7. 评审办法：</w:t>
      </w:r>
      <w:r>
        <w:rPr>
          <w:rFonts w:hint="eastAsia" w:ascii="宋体" w:hAnsi="宋体" w:eastAsia="宋体" w:cs="宋体"/>
          <w:color w:val="auto"/>
          <w:sz w:val="28"/>
          <w:szCs w:val="28"/>
          <w:highlight w:val="none"/>
          <w:lang w:eastAsia="zh-CN"/>
        </w:rPr>
        <w:t>综合评分法</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none"/>
          <w:lang w:val="en-US" w:eastAsia="zh-CN"/>
        </w:rPr>
        <w:t>7.1</w:t>
      </w:r>
      <w:r>
        <w:rPr>
          <w:rFonts w:hint="eastAsia" w:ascii="宋体" w:hAnsi="宋体" w:eastAsia="宋体" w:cs="宋体"/>
          <w:color w:val="auto"/>
          <w:sz w:val="28"/>
          <w:szCs w:val="28"/>
          <w:highlight w:val="none"/>
        </w:rPr>
        <w:t>询价人：</w:t>
      </w:r>
      <w:r>
        <w:rPr>
          <w:rFonts w:hint="eastAsia" w:ascii="宋体" w:hAnsi="宋体" w:eastAsia="宋体" w:cs="宋体"/>
          <w:b w:val="0"/>
          <w:bCs/>
          <w:color w:val="auto"/>
          <w:sz w:val="28"/>
          <w:szCs w:val="28"/>
          <w:highlight w:val="none"/>
        </w:rPr>
        <w:t>重庆国创轻合金研究院有限公</w:t>
      </w:r>
      <w:r>
        <w:rPr>
          <w:rFonts w:hint="eastAsia" w:ascii="宋体" w:hAnsi="宋体" w:eastAsia="宋体" w:cs="宋体"/>
          <w:b w:val="0"/>
          <w:bCs/>
          <w:color w:val="auto"/>
          <w:sz w:val="28"/>
          <w:szCs w:val="28"/>
        </w:rPr>
        <w:t>司</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7.2</w:t>
      </w:r>
      <w:r>
        <w:rPr>
          <w:rFonts w:hint="eastAsia" w:ascii="宋体" w:hAnsi="宋体" w:eastAsia="宋体" w:cs="宋体"/>
          <w:color w:val="auto"/>
          <w:sz w:val="28"/>
          <w:szCs w:val="28"/>
        </w:rPr>
        <w:t xml:space="preserve">地  址：重庆市九龙坡区科城路108号融堃彩云里21楼  </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7.3</w:t>
      </w:r>
      <w:r>
        <w:rPr>
          <w:rFonts w:hint="eastAsia" w:ascii="宋体" w:hAnsi="宋体" w:eastAsia="宋体" w:cs="宋体"/>
          <w:color w:val="auto"/>
          <w:sz w:val="28"/>
          <w:szCs w:val="28"/>
        </w:rPr>
        <w:t>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编：</w:t>
      </w:r>
      <w:r>
        <w:rPr>
          <w:rFonts w:hint="eastAsia" w:ascii="宋体" w:hAnsi="宋体" w:eastAsia="宋体" w:cs="宋体"/>
          <w:color w:val="auto"/>
          <w:sz w:val="28"/>
          <w:szCs w:val="28"/>
          <w:lang w:val="en-US" w:eastAsia="zh-CN"/>
        </w:rPr>
        <w:t>400039</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7.4</w:t>
      </w:r>
      <w:r>
        <w:rPr>
          <w:rFonts w:hint="eastAsia" w:ascii="宋体" w:hAnsi="宋体" w:eastAsia="宋体" w:cs="宋体"/>
          <w:color w:val="auto"/>
          <w:sz w:val="28"/>
          <w:szCs w:val="28"/>
        </w:rPr>
        <w:t>联系人：</w:t>
      </w:r>
      <w:r>
        <w:rPr>
          <w:rFonts w:hint="eastAsia" w:ascii="宋体" w:hAnsi="宋体" w:eastAsia="宋体" w:cs="宋体"/>
          <w:color w:val="auto"/>
          <w:sz w:val="28"/>
          <w:szCs w:val="28"/>
          <w:lang w:val="en-US" w:eastAsia="zh-CN"/>
        </w:rPr>
        <w:t>姜妍玮</w:t>
      </w:r>
      <w:r>
        <w:rPr>
          <w:rFonts w:hint="eastAsia" w:ascii="宋体" w:hAnsi="宋体" w:eastAsia="宋体" w:cs="宋体"/>
          <w:color w:val="auto"/>
          <w:sz w:val="28"/>
          <w:szCs w:val="28"/>
        </w:rPr>
        <w:t xml:space="preserve">                               </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7.5</w:t>
      </w:r>
      <w:r>
        <w:rPr>
          <w:rFonts w:hint="eastAsia" w:ascii="宋体" w:hAnsi="宋体" w:eastAsia="宋体" w:cs="宋体"/>
          <w:color w:val="auto"/>
          <w:sz w:val="28"/>
          <w:szCs w:val="28"/>
        </w:rPr>
        <w:t>电</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话：</w:t>
      </w:r>
      <w:r>
        <w:rPr>
          <w:rFonts w:hint="eastAsia" w:ascii="宋体" w:hAnsi="宋体" w:eastAsia="宋体" w:cs="宋体"/>
          <w:color w:val="auto"/>
          <w:sz w:val="28"/>
          <w:szCs w:val="28"/>
          <w:lang w:val="en-US" w:eastAsia="zh-CN"/>
        </w:rPr>
        <w:t>023-68188924   18723774096</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7.6</w:t>
      </w:r>
      <w:r>
        <w:rPr>
          <w:rFonts w:hint="eastAsia" w:ascii="宋体" w:hAnsi="宋体" w:eastAsia="宋体" w:cs="宋体"/>
          <w:color w:val="auto"/>
          <w:sz w:val="28"/>
          <w:szCs w:val="28"/>
        </w:rPr>
        <w:t xml:space="preserve">邮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箱：2131232911</w:t>
      </w:r>
      <w:r>
        <w:rPr>
          <w:rFonts w:hint="eastAsia" w:ascii="宋体" w:hAnsi="宋体" w:eastAsia="宋体" w:cs="宋体"/>
          <w:color w:val="auto"/>
          <w:sz w:val="28"/>
          <w:szCs w:val="28"/>
          <w:lang w:val="en-US" w:eastAsia="zh-CN"/>
        </w:rPr>
        <w:t>@qq.com</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7.7</w:t>
      </w:r>
      <w:r>
        <w:rPr>
          <w:rFonts w:hint="eastAsia" w:ascii="宋体" w:hAnsi="宋体" w:eastAsia="宋体" w:cs="宋体"/>
          <w:color w:val="auto"/>
          <w:sz w:val="28"/>
          <w:szCs w:val="28"/>
        </w:rPr>
        <w:t>本项目投诉电话：</w:t>
      </w:r>
      <w:r>
        <w:rPr>
          <w:rFonts w:hint="eastAsia" w:ascii="宋体" w:hAnsi="宋体" w:eastAsia="宋体" w:cs="宋体"/>
          <w:color w:val="auto"/>
          <w:sz w:val="28"/>
          <w:szCs w:val="28"/>
          <w:lang w:val="en-US" w:eastAsia="zh-CN"/>
        </w:rPr>
        <w:t>15959000540</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7.8</w:t>
      </w:r>
      <w:r>
        <w:rPr>
          <w:rFonts w:hint="eastAsia" w:ascii="宋体" w:hAnsi="宋体" w:eastAsia="宋体" w:cs="宋体"/>
          <w:color w:val="auto"/>
          <w:sz w:val="28"/>
          <w:szCs w:val="28"/>
        </w:rPr>
        <w:t>本项目投诉邮箱：</w:t>
      </w:r>
      <w:r>
        <w:rPr>
          <w:rFonts w:hint="eastAsia" w:ascii="宋体" w:hAnsi="宋体" w:eastAsia="宋体" w:cs="宋体"/>
          <w:color w:val="auto"/>
          <w:sz w:val="28"/>
          <w:szCs w:val="28"/>
          <w:lang w:val="en-US" w:eastAsia="zh-CN"/>
        </w:rPr>
        <w:fldChar w:fldCharType="begin"/>
      </w:r>
      <w:r>
        <w:rPr>
          <w:rFonts w:hint="eastAsia" w:ascii="宋体" w:hAnsi="宋体" w:eastAsia="宋体" w:cs="宋体"/>
          <w:color w:val="auto"/>
          <w:sz w:val="28"/>
          <w:szCs w:val="28"/>
          <w:lang w:val="en-US" w:eastAsia="zh-CN"/>
        </w:rPr>
        <w:instrText xml:space="preserve"> HYPERLINK "mailto:wang_liu@chalco.com.cn" </w:instrText>
      </w:r>
      <w:r>
        <w:rPr>
          <w:rFonts w:hint="eastAsia" w:ascii="宋体" w:hAnsi="宋体" w:eastAsia="宋体" w:cs="宋体"/>
          <w:color w:val="auto"/>
          <w:sz w:val="28"/>
          <w:szCs w:val="28"/>
          <w:lang w:val="en-US" w:eastAsia="zh-CN"/>
        </w:rPr>
        <w:fldChar w:fldCharType="separate"/>
      </w:r>
      <w:r>
        <w:rPr>
          <w:rFonts w:hint="eastAsia" w:ascii="宋体" w:hAnsi="宋体" w:eastAsia="宋体" w:cs="宋体"/>
          <w:color w:val="auto"/>
          <w:sz w:val="28"/>
          <w:szCs w:val="28"/>
          <w:lang w:val="en-US" w:eastAsia="zh-CN"/>
        </w:rPr>
        <w:t>wang_liu@chalco.com.cn</w:t>
      </w:r>
      <w:r>
        <w:rPr>
          <w:rFonts w:hint="eastAsia" w:ascii="宋体" w:hAnsi="宋体" w:eastAsia="宋体" w:cs="宋体"/>
          <w:color w:val="auto"/>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8.附件：介绍信格式</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ascii="宋体"/>
          <w:sz w:val="24"/>
        </w:rPr>
      </w:pPr>
      <w:r>
        <w:rPr>
          <w:rFonts w:hint="eastAsia" w:ascii="宋体" w:hAnsi="宋体" w:eastAsia="宋体" w:cs="宋体"/>
          <w:sz w:val="32"/>
          <w:szCs w:val="32"/>
        </w:rPr>
        <w:drawing>
          <wp:anchor distT="0" distB="0" distL="114300" distR="114300" simplePos="0" relativeHeight="251660288" behindDoc="0" locked="0" layoutInCell="1" allowOverlap="1">
            <wp:simplePos x="0" y="0"/>
            <wp:positionH relativeFrom="column">
              <wp:posOffset>5334635</wp:posOffset>
            </wp:positionH>
            <wp:positionV relativeFrom="paragraph">
              <wp:posOffset>-697865</wp:posOffset>
            </wp:positionV>
            <wp:extent cx="257175" cy="262255"/>
            <wp:effectExtent l="0" t="0" r="9525" b="4445"/>
            <wp:wrapSquare wrapText="bothSides"/>
            <wp:docPr id="1"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8" descr="chinalco"/>
                    <pic:cNvPicPr>
                      <a:picLocks noChangeAspect="1"/>
                    </pic:cNvPicPr>
                  </pic:nvPicPr>
                  <pic:blipFill>
                    <a:blip r:embed="rId4"/>
                    <a:stretch>
                      <a:fillRect/>
                    </a:stretch>
                  </pic:blipFill>
                  <pic:spPr>
                    <a:xfrm>
                      <a:off x="0" y="0"/>
                      <a:ext cx="257175" cy="262255"/>
                    </a:xfrm>
                    <a:prstGeom prst="rect">
                      <a:avLst/>
                    </a:prstGeom>
                    <a:noFill/>
                    <a:ln>
                      <a:noFill/>
                    </a:ln>
                  </pic:spPr>
                </pic:pic>
              </a:graphicData>
            </a:graphic>
          </wp:anchor>
        </w:drawing>
      </w:r>
      <w:r>
        <w:rPr>
          <w:rFonts w:hint="eastAsia" w:ascii="宋体" w:hAnsi="宋体"/>
          <w:sz w:val="24"/>
        </w:rPr>
        <w:t>附：</w:t>
      </w:r>
    </w:p>
    <w:p>
      <w:pPr>
        <w:pStyle w:val="9"/>
        <w:shd w:val="clear" w:color="auto" w:fill="FFFFFF"/>
        <w:spacing w:before="225" w:beforeAutospacing="0" w:after="225" w:afterAutospacing="0"/>
        <w:jc w:val="center"/>
        <w:rPr>
          <w:rFonts w:hint="eastAsia" w:ascii="微软雅黑" w:hAnsi="微软雅黑" w:eastAsia="微软雅黑"/>
          <w:b/>
          <w:color w:val="333333"/>
          <w:sz w:val="44"/>
          <w:szCs w:val="44"/>
        </w:rPr>
      </w:pPr>
      <w:r>
        <w:rPr>
          <w:rFonts w:hint="eastAsia" w:ascii="微软雅黑" w:hAnsi="微软雅黑" w:eastAsia="微软雅黑"/>
          <w:b/>
          <w:color w:val="333333"/>
          <w:sz w:val="44"/>
          <w:szCs w:val="44"/>
        </w:rPr>
        <w:t>介</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绍</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信</w:t>
      </w:r>
    </w:p>
    <w:p>
      <w:pPr>
        <w:pStyle w:val="9"/>
        <w:shd w:val="clear" w:color="auto" w:fill="FFFFFF"/>
        <w:spacing w:before="225" w:beforeAutospacing="0" w:after="225" w:afterAutospacing="0"/>
        <w:jc w:val="left"/>
        <w:rPr>
          <w:rFonts w:hint="eastAsia" w:ascii="黑体" w:hAnsi="黑体" w:eastAsia="黑体" w:cs="黑体"/>
          <w:b/>
          <w:bCs w:val="0"/>
          <w:sz w:val="32"/>
          <w:szCs w:val="32"/>
        </w:rPr>
      </w:pPr>
      <w:r>
        <w:rPr>
          <w:rFonts w:hint="eastAsia" w:ascii="黑体" w:hAnsi="黑体" w:eastAsia="黑体" w:cs="黑体"/>
          <w:b/>
          <w:bCs w:val="0"/>
          <w:sz w:val="32"/>
          <w:szCs w:val="32"/>
        </w:rPr>
        <w:t>重庆国创轻合金研究院有限公司：</w:t>
      </w:r>
    </w:p>
    <w:p>
      <w:pPr>
        <w:pStyle w:val="4"/>
      </w:pPr>
    </w:p>
    <w:p>
      <w:pPr>
        <w:jc w:val="center"/>
        <w:rPr>
          <w:rFonts w:hint="eastAsia" w:ascii="宋体" w:hAnsi="宋体" w:eastAsia="宋体" w:cs="宋体"/>
          <w:sz w:val="32"/>
          <w:szCs w:val="32"/>
        </w:rPr>
      </w:pPr>
      <w:r>
        <w:rPr>
          <w:rFonts w:hint="eastAsia" w:ascii="宋体" w:hAnsi="宋体" w:cs="宋体"/>
          <w:sz w:val="32"/>
          <w:szCs w:val="32"/>
          <w:lang w:val="en-US" w:eastAsia="zh-CN"/>
        </w:rPr>
        <w:t xml:space="preserve">   </w:t>
      </w:r>
      <w:bookmarkStart w:id="0" w:name="_GoBack"/>
      <w:bookmarkEnd w:id="0"/>
      <w:r>
        <w:rPr>
          <w:rFonts w:hint="eastAsia" w:ascii="宋体" w:hAnsi="宋体" w:cs="宋体"/>
          <w:sz w:val="32"/>
          <w:szCs w:val="32"/>
        </w:rPr>
        <w:t>兹介绍我公司***同志前往贵单位报名领取竞争性询价文</w:t>
      </w:r>
      <w:r>
        <w:rPr>
          <w:rFonts w:hint="eastAsia" w:ascii="宋体" w:hAnsi="宋体" w:eastAsia="宋体" w:cs="宋体"/>
          <w:sz w:val="32"/>
          <w:szCs w:val="32"/>
        </w:rPr>
        <w:t>件等报价事宜(项目名称：重庆国创轻合金研究院有限公司真空机</w:t>
      </w:r>
      <w:r>
        <w:rPr>
          <w:rFonts w:hint="eastAsia" w:ascii="宋体" w:hAnsi="宋体" w:eastAsia="宋体" w:cs="宋体"/>
          <w:sz w:val="32"/>
          <w:szCs w:val="32"/>
          <w:lang w:val="en-US" w:eastAsia="zh-CN"/>
        </w:rPr>
        <w:t>装置设备</w:t>
      </w:r>
      <w:r>
        <w:rPr>
          <w:rFonts w:hint="eastAsia" w:ascii="宋体" w:hAnsi="宋体" w:eastAsia="宋体" w:cs="宋体"/>
          <w:sz w:val="32"/>
          <w:szCs w:val="32"/>
        </w:rPr>
        <w:t>采购竞争性</w:t>
      </w:r>
      <w:r>
        <w:rPr>
          <w:rFonts w:hint="eastAsia" w:ascii="宋体" w:hAnsi="宋体" w:eastAsia="宋体" w:cs="宋体"/>
          <w:sz w:val="32"/>
          <w:szCs w:val="32"/>
          <w:lang w:val="en-US" w:eastAsia="zh-CN"/>
        </w:rPr>
        <w:t>询价</w:t>
      </w:r>
      <w:r>
        <w:rPr>
          <w:rFonts w:hint="eastAsia" w:ascii="宋体" w:hAnsi="宋体" w:eastAsia="宋体" w:cs="宋体"/>
          <w:sz w:val="32"/>
          <w:szCs w:val="32"/>
        </w:rPr>
        <w:t>，项目编号：</w:t>
      </w:r>
      <w:r>
        <w:rPr>
          <w:rFonts w:hint="eastAsia" w:ascii="宋体" w:hAnsi="宋体" w:eastAsia="宋体" w:cs="宋体"/>
          <w:sz w:val="32"/>
          <w:szCs w:val="32"/>
          <w:lang w:val="en-US" w:eastAsia="zh-CN"/>
        </w:rPr>
        <w:t>GC</w:t>
      </w:r>
      <w:r>
        <w:rPr>
          <w:rFonts w:hint="eastAsia" w:ascii="宋体" w:hAnsi="宋体" w:eastAsia="宋体" w:cs="宋体"/>
          <w:sz w:val="32"/>
          <w:szCs w:val="32"/>
        </w:rPr>
        <w:t>-JZX</w:t>
      </w:r>
      <w:r>
        <w:rPr>
          <w:rFonts w:hint="eastAsia" w:ascii="宋体" w:hAnsi="宋体" w:eastAsia="宋体" w:cs="宋体"/>
          <w:sz w:val="32"/>
          <w:szCs w:val="32"/>
          <w:lang w:val="en-US" w:eastAsia="zh-CN"/>
        </w:rPr>
        <w:t>X</w:t>
      </w:r>
      <w:r>
        <w:rPr>
          <w:rFonts w:hint="eastAsia" w:ascii="宋体" w:hAnsi="宋体" w:eastAsia="宋体" w:cs="宋体"/>
          <w:sz w:val="32"/>
          <w:szCs w:val="32"/>
        </w:rPr>
        <w:t>J-202</w:t>
      </w:r>
      <w:r>
        <w:rPr>
          <w:rFonts w:hint="eastAsia" w:ascii="宋体" w:hAnsi="宋体" w:eastAsia="宋体" w:cs="宋体"/>
          <w:sz w:val="32"/>
          <w:szCs w:val="32"/>
          <w:lang w:val="en-US" w:eastAsia="zh-CN"/>
        </w:rPr>
        <w:t>3</w:t>
      </w:r>
      <w:r>
        <w:rPr>
          <w:rFonts w:hint="eastAsia" w:ascii="宋体" w:hAnsi="宋体" w:eastAsia="宋体" w:cs="宋体"/>
          <w:sz w:val="32"/>
          <w:szCs w:val="32"/>
        </w:rPr>
        <w:t>0</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6</w:t>
      </w:r>
      <w:r>
        <w:rPr>
          <w:rFonts w:hint="eastAsia" w:ascii="宋体" w:hAnsi="宋体" w:eastAsia="宋体" w:cs="宋体"/>
          <w:sz w:val="32"/>
          <w:szCs w:val="32"/>
        </w:rPr>
        <w:t>)，</w:t>
      </w:r>
    </w:p>
    <w:p>
      <w:pPr>
        <w:jc w:val="both"/>
        <w:rPr>
          <w:rFonts w:ascii="宋体"/>
          <w:sz w:val="32"/>
          <w:szCs w:val="32"/>
        </w:rPr>
      </w:pPr>
      <w:r>
        <w:rPr>
          <w:rFonts w:hint="eastAsia" w:ascii="宋体" w:hAnsi="宋体" w:eastAsia="宋体" w:cs="宋体"/>
          <w:sz w:val="32"/>
          <w:szCs w:val="32"/>
        </w:rPr>
        <w:t>请予以接洽。</w:t>
      </w:r>
    </w:p>
    <w:p>
      <w:pPr>
        <w:keepNext w:val="0"/>
        <w:keepLines w:val="0"/>
        <w:pageBreakBefore w:val="0"/>
        <w:widowControl w:val="0"/>
        <w:kinsoku/>
        <w:wordWrap/>
        <w:overflowPunct/>
        <w:topLinePunct w:val="0"/>
        <w:autoSpaceDE/>
        <w:autoSpaceDN/>
        <w:bidi w:val="0"/>
        <w:adjustRightInd/>
        <w:snapToGrid/>
        <w:spacing w:line="900" w:lineRule="exact"/>
        <w:ind w:firstLine="5120" w:firstLineChars="1600"/>
        <w:textAlignment w:val="auto"/>
        <w:rPr>
          <w:rFonts w:ascii="宋体"/>
          <w:sz w:val="32"/>
          <w:szCs w:val="32"/>
        </w:rPr>
      </w:pPr>
      <w:r>
        <w:rPr>
          <w:rFonts w:hint="eastAsia" w:ascii="宋体" w:hAnsi="宋体"/>
          <w:sz w:val="32"/>
          <w:szCs w:val="32"/>
        </w:rPr>
        <w:t>公司名称</w:t>
      </w:r>
      <w:r>
        <w:rPr>
          <w:rFonts w:ascii="宋体" w:hAnsi="宋体"/>
          <w:sz w:val="32"/>
          <w:szCs w:val="32"/>
        </w:rPr>
        <w:t>(</w:t>
      </w:r>
      <w:r>
        <w:rPr>
          <w:rFonts w:hint="eastAsia" w:ascii="宋体" w:hAnsi="宋体"/>
          <w:sz w:val="32"/>
          <w:szCs w:val="32"/>
        </w:rPr>
        <w:t>加盖公章</w:t>
      </w:r>
      <w:r>
        <w:rPr>
          <w:rFonts w:ascii="宋体" w:hAnsi="宋体"/>
          <w:sz w:val="32"/>
          <w:szCs w:val="32"/>
        </w:rPr>
        <w:t>)</w:t>
      </w:r>
    </w:p>
    <w:p>
      <w:pPr>
        <w:keepNext w:val="0"/>
        <w:keepLines w:val="0"/>
        <w:pageBreakBefore w:val="0"/>
        <w:widowControl w:val="0"/>
        <w:kinsoku/>
        <w:wordWrap/>
        <w:overflowPunct/>
        <w:topLinePunct w:val="0"/>
        <w:autoSpaceDE/>
        <w:autoSpaceDN/>
        <w:bidi w:val="0"/>
        <w:adjustRightInd/>
        <w:snapToGrid/>
        <w:spacing w:line="900" w:lineRule="exact"/>
        <w:ind w:firstLine="5440" w:firstLineChars="1700"/>
        <w:textAlignment w:val="auto"/>
        <w:rPr>
          <w:rFonts w:ascii="宋体"/>
          <w:sz w:val="32"/>
          <w:szCs w:val="32"/>
        </w:rPr>
      </w:pPr>
      <w:r>
        <w:rPr>
          <w:rFonts w:ascii="宋体" w:hAnsi="宋体"/>
          <w:sz w:val="32"/>
          <w:szCs w:val="32"/>
        </w:rPr>
        <w:t>****</w:t>
      </w:r>
      <w:r>
        <w:rPr>
          <w:rFonts w:hint="eastAsia" w:ascii="宋体" w:hAnsi="宋体"/>
          <w:sz w:val="32"/>
          <w:szCs w:val="32"/>
        </w:rPr>
        <w:t>年</w:t>
      </w:r>
      <w:r>
        <w:rPr>
          <w:rFonts w:ascii="宋体" w:hAnsi="宋体"/>
          <w:sz w:val="32"/>
          <w:szCs w:val="32"/>
        </w:rPr>
        <w:t>**</w:t>
      </w:r>
      <w:r>
        <w:rPr>
          <w:rFonts w:hint="eastAsia" w:ascii="宋体" w:hAnsi="宋体"/>
          <w:sz w:val="32"/>
          <w:szCs w:val="32"/>
        </w:rPr>
        <w:t>月</w:t>
      </w:r>
      <w:r>
        <w:rPr>
          <w:rFonts w:ascii="宋体" w:hAnsi="宋体"/>
          <w:sz w:val="32"/>
          <w:szCs w:val="32"/>
        </w:rPr>
        <w:t>**</w:t>
      </w:r>
      <w:r>
        <w:rPr>
          <w:rFonts w:hint="eastAsia" w:ascii="宋体" w:hAnsi="宋体"/>
          <w:sz w:val="32"/>
          <w:szCs w:val="32"/>
        </w:rPr>
        <w:t>日</w:t>
      </w:r>
    </w:p>
    <w:p>
      <w:pPr>
        <w:jc w:val="both"/>
        <w:rPr>
          <w:rFonts w:hint="eastAsia" w:ascii="宋体" w:hAnsi="宋体" w:eastAsia="宋体" w:cs="宋体"/>
          <w:sz w:val="32"/>
          <w:szCs w:val="32"/>
        </w:rPr>
      </w:pPr>
      <w:r>
        <w:rPr>
          <w:rFonts w:hint="eastAsia" w:ascii="宋体" w:hAnsi="宋体" w:eastAsia="宋体" w:cs="宋体"/>
          <w:sz w:val="32"/>
          <w:szCs w:val="32"/>
        </w:rPr>
        <w:t>附：</w:t>
      </w:r>
    </w:p>
    <w:p>
      <w:pPr>
        <w:jc w:val="both"/>
        <w:rPr>
          <w:rFonts w:hint="eastAsia" w:ascii="宋体" w:hAnsi="宋体" w:eastAsia="宋体" w:cs="宋体"/>
          <w:sz w:val="32"/>
          <w:szCs w:val="32"/>
        </w:rPr>
      </w:pPr>
      <w:r>
        <w:rPr>
          <w:rFonts w:hint="eastAsia" w:ascii="宋体" w:hAnsi="宋体" w:eastAsia="宋体" w:cs="宋体"/>
          <w:sz w:val="32"/>
          <w:szCs w:val="32"/>
        </w:rPr>
        <w:t>联系人电话：</w:t>
      </w:r>
    </w:p>
    <w:p>
      <w:pPr>
        <w:jc w:val="both"/>
        <w:rPr>
          <w:rFonts w:hint="eastAsia" w:ascii="宋体" w:hAnsi="宋体" w:eastAsia="宋体" w:cs="宋体"/>
          <w:sz w:val="32"/>
          <w:szCs w:val="32"/>
        </w:rPr>
      </w:pPr>
      <w:r>
        <w:rPr>
          <w:rFonts w:hint="eastAsia" w:ascii="宋体" w:hAnsi="宋体" w:eastAsia="宋体" w:cs="宋体"/>
          <w:sz w:val="32"/>
          <w:szCs w:val="32"/>
        </w:rPr>
        <w:t>联系人邮箱（</w:t>
      </w:r>
      <w:r>
        <w:rPr>
          <w:rFonts w:hint="eastAsia" w:ascii="宋体" w:hAnsi="宋体" w:cs="宋体"/>
          <w:sz w:val="32"/>
          <w:szCs w:val="32"/>
          <w:lang w:val="en-US" w:eastAsia="zh-CN"/>
        </w:rPr>
        <w:t>用于</w:t>
      </w:r>
      <w:r>
        <w:rPr>
          <w:rFonts w:hint="eastAsia" w:ascii="宋体" w:hAnsi="宋体" w:eastAsia="宋体" w:cs="宋体"/>
          <w:sz w:val="32"/>
          <w:szCs w:val="32"/>
        </w:rPr>
        <w:t>接收招</w:t>
      </w:r>
      <w:r>
        <w:rPr>
          <w:rFonts w:hint="eastAsia" w:ascii="宋体" w:hAnsi="宋体" w:cs="宋体"/>
          <w:sz w:val="32"/>
          <w:szCs w:val="32"/>
          <w:lang w:val="en-US" w:eastAsia="zh-CN"/>
        </w:rPr>
        <w:t>竞争性询价</w:t>
      </w:r>
      <w:r>
        <w:rPr>
          <w:rFonts w:hint="eastAsia" w:ascii="宋体" w:hAnsi="宋体" w:eastAsia="宋体" w:cs="宋体"/>
          <w:sz w:val="32"/>
          <w:szCs w:val="32"/>
        </w:rPr>
        <w:t>文件）：</w:t>
      </w:r>
    </w:p>
    <w:p>
      <w:pPr>
        <w:jc w:val="both"/>
        <w:rPr>
          <w:rFonts w:hint="eastAsia" w:ascii="宋体" w:hAnsi="宋体" w:eastAsia="宋体" w:cs="宋体"/>
          <w:sz w:val="32"/>
          <w:szCs w:val="32"/>
        </w:rPr>
      </w:pPr>
      <w:r>
        <w:rPr>
          <w:rFonts w:hint="eastAsia" w:ascii="宋体" w:hAnsi="宋体" w:eastAsia="宋体" w:cs="宋体"/>
          <w:sz w:val="32"/>
          <w:szCs w:val="32"/>
        </w:rPr>
        <w:t>联系人身份证复印件</w:t>
      </w:r>
    </w:p>
    <w:tbl>
      <w:tblPr>
        <w:tblStyle w:val="11"/>
        <w:tblpPr w:leftFromText="180" w:rightFromText="180" w:vertAnchor="text" w:horzAnchor="page" w:tblpX="1736" w:tblpY="686"/>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8"/>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4808" w:type="dxa"/>
            <w:noWrap/>
          </w:tcPr>
          <w:p>
            <w:pPr>
              <w:pStyle w:val="14"/>
              <w:ind w:left="0" w:leftChars="0"/>
              <w:rPr>
                <w:sz w:val="24"/>
                <w:szCs w:val="24"/>
              </w:rPr>
            </w:pPr>
            <w:r>
              <w:rPr>
                <w:rFonts w:hint="eastAsia"/>
                <w:sz w:val="24"/>
                <w:szCs w:val="24"/>
              </w:rPr>
              <w:t>身份证正面</w:t>
            </w:r>
          </w:p>
          <w:p>
            <w:pPr>
              <w:pStyle w:val="14"/>
              <w:ind w:left="5250"/>
              <w:rPr>
                <w:sz w:val="24"/>
                <w:szCs w:val="24"/>
              </w:rPr>
            </w:pPr>
            <w:r>
              <w:rPr>
                <w:sz w:val="24"/>
                <w:szCs w:val="24"/>
              </w:rPr>
              <w:tab/>
            </w:r>
          </w:p>
        </w:tc>
        <w:tc>
          <w:tcPr>
            <w:tcW w:w="4532" w:type="dxa"/>
            <w:noWrap/>
          </w:tcPr>
          <w:p>
            <w:pPr>
              <w:pStyle w:val="14"/>
              <w:ind w:left="0" w:leftChars="0"/>
              <w:rPr>
                <w:sz w:val="24"/>
                <w:szCs w:val="24"/>
              </w:rPr>
            </w:pPr>
            <w:r>
              <w:rPr>
                <w:rFonts w:hint="eastAsia"/>
                <w:sz w:val="24"/>
                <w:szCs w:val="24"/>
              </w:rPr>
              <w:t>身份证反面</w:t>
            </w:r>
          </w:p>
        </w:tc>
      </w:tr>
    </w:tbl>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5039"/>
        </w:tabs>
        <w:bidi w:val="0"/>
        <w:jc w:val="left"/>
        <w:rPr>
          <w:rFonts w:hint="default"/>
          <w:lang w:val="en-US" w:eastAsia="zh-CN"/>
        </w:rPr>
      </w:pPr>
      <w:r>
        <w:rPr>
          <w:rFonts w:hint="eastAsia"/>
          <w:lang w:val="en-US" w:eastAsia="zh-CN"/>
        </w:rPr>
        <w:tab/>
      </w:r>
      <w:r>
        <w:rPr>
          <w:rFonts w:hint="eastAsia"/>
          <w:lang w:val="en-US" w:eastAsia="zh-CN"/>
        </w:rPr>
        <w:t>XXXXXXXXXXXXXXXX单位</w:t>
      </w: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7C5C2"/>
    <w:multiLevelType w:val="singleLevel"/>
    <w:tmpl w:val="FFA7C5C2"/>
    <w:lvl w:ilvl="0" w:tentative="0">
      <w:start w:val="1"/>
      <w:numFmt w:val="decimal"/>
      <w:lvlText w:val="%1)"/>
      <w:lvlJc w:val="left"/>
      <w:pPr>
        <w:ind w:left="425" w:hanging="425"/>
      </w:pPr>
      <w:rPr>
        <w:rFonts w:hint="default"/>
      </w:rPr>
    </w:lvl>
  </w:abstractNum>
  <w:abstractNum w:abstractNumId="1">
    <w:nsid w:val="37ADB9D5"/>
    <w:multiLevelType w:val="singleLevel"/>
    <w:tmpl w:val="37ADB9D5"/>
    <w:lvl w:ilvl="0" w:tentative="0">
      <w:start w:val="1"/>
      <w:numFmt w:val="decimal"/>
      <w:lvlText w:val="(%1)"/>
      <w:lvlJc w:val="left"/>
      <w:pPr>
        <w:ind w:left="425" w:hanging="425"/>
      </w:pPr>
      <w:rPr>
        <w:rFonts w:hint="default"/>
      </w:rPr>
    </w:lvl>
  </w:abstractNum>
  <w:abstractNum w:abstractNumId="2">
    <w:nsid w:val="3CE382AE"/>
    <w:multiLevelType w:val="singleLevel"/>
    <w:tmpl w:val="3CE382AE"/>
    <w:lvl w:ilvl="0" w:tentative="0">
      <w:start w:val="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zBkN2Y5Y2Q5NTNjNWNiY2NiOWZiMzhlM2ViZTQifQ=="/>
  </w:docVars>
  <w:rsids>
    <w:rsidRoot w:val="00DD2CC3"/>
    <w:rsid w:val="000549D3"/>
    <w:rsid w:val="002812C2"/>
    <w:rsid w:val="00AA4C04"/>
    <w:rsid w:val="00B15951"/>
    <w:rsid w:val="00BD0AD4"/>
    <w:rsid w:val="00DD2CC3"/>
    <w:rsid w:val="02AD611C"/>
    <w:rsid w:val="06D47B2E"/>
    <w:rsid w:val="077D4BBF"/>
    <w:rsid w:val="0823486A"/>
    <w:rsid w:val="0B2D554F"/>
    <w:rsid w:val="0CEA77C7"/>
    <w:rsid w:val="0CF54788"/>
    <w:rsid w:val="0EE54141"/>
    <w:rsid w:val="10C63753"/>
    <w:rsid w:val="10E7564F"/>
    <w:rsid w:val="12781936"/>
    <w:rsid w:val="14BB29EE"/>
    <w:rsid w:val="1DF921CE"/>
    <w:rsid w:val="1FAD5336"/>
    <w:rsid w:val="22823E0B"/>
    <w:rsid w:val="22AA5457"/>
    <w:rsid w:val="23080981"/>
    <w:rsid w:val="23460C17"/>
    <w:rsid w:val="240C6FB5"/>
    <w:rsid w:val="25AF2DBB"/>
    <w:rsid w:val="28D93484"/>
    <w:rsid w:val="2A8D63A5"/>
    <w:rsid w:val="2B0A3846"/>
    <w:rsid w:val="2FBD2EAD"/>
    <w:rsid w:val="303E21C7"/>
    <w:rsid w:val="306160B1"/>
    <w:rsid w:val="30F77948"/>
    <w:rsid w:val="32DF39D3"/>
    <w:rsid w:val="34754A5E"/>
    <w:rsid w:val="3E576A2F"/>
    <w:rsid w:val="40AA0A89"/>
    <w:rsid w:val="46480874"/>
    <w:rsid w:val="49E51ADA"/>
    <w:rsid w:val="5041705D"/>
    <w:rsid w:val="50714EB5"/>
    <w:rsid w:val="535C69DC"/>
    <w:rsid w:val="540A261E"/>
    <w:rsid w:val="57373F6D"/>
    <w:rsid w:val="57A359EB"/>
    <w:rsid w:val="57C827CE"/>
    <w:rsid w:val="59554092"/>
    <w:rsid w:val="5A5B4B01"/>
    <w:rsid w:val="5CC950EC"/>
    <w:rsid w:val="5CEC33E1"/>
    <w:rsid w:val="608216B3"/>
    <w:rsid w:val="64AC0BD2"/>
    <w:rsid w:val="679A5A13"/>
    <w:rsid w:val="67F906B3"/>
    <w:rsid w:val="6C0113F5"/>
    <w:rsid w:val="6E4C4E2F"/>
    <w:rsid w:val="6EC16DA1"/>
    <w:rsid w:val="721171AC"/>
    <w:rsid w:val="76637BC6"/>
    <w:rsid w:val="77627344"/>
    <w:rsid w:val="7BF7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szCs w:val="20"/>
    </w:rPr>
  </w:style>
  <w:style w:type="paragraph" w:styleId="3">
    <w:name w:val="Body Text Indent"/>
    <w:basedOn w:val="1"/>
    <w:qFormat/>
    <w:uiPriority w:val="0"/>
    <w:pPr>
      <w:spacing w:line="360" w:lineRule="auto"/>
      <w:ind w:firstLine="600" w:firstLineChars="200"/>
    </w:pPr>
    <w:rPr>
      <w:rFonts w:ascii="Calibri" w:hAnsi="Calibri"/>
      <w:bCs/>
      <w:sz w:val="30"/>
      <w:szCs w:val="20"/>
    </w:rPr>
  </w:style>
  <w:style w:type="paragraph" w:styleId="4">
    <w:name w:val="index 4"/>
    <w:basedOn w:val="1"/>
    <w:next w:val="1"/>
    <w:qFormat/>
    <w:uiPriority w:val="0"/>
    <w:pPr>
      <w:ind w:left="600" w:leftChars="600"/>
    </w:pPr>
  </w:style>
  <w:style w:type="paragraph" w:styleId="5">
    <w:name w:val="Date"/>
    <w:basedOn w:val="1"/>
    <w:next w:val="1"/>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z w:val="24"/>
    </w:rPr>
  </w:style>
  <w:style w:type="paragraph" w:styleId="10">
    <w:name w:val="Body Text First Indent 2"/>
    <w:basedOn w:val="3"/>
    <w:qFormat/>
    <w:uiPriority w:val="0"/>
    <w:pPr>
      <w:ind w:firstLine="420"/>
    </w:pPr>
    <w:rPr>
      <w:rFonts w:ascii="Times New Roman" w:hAnsi="Times New Roman"/>
    </w:rPr>
  </w:style>
  <w:style w:type="character" w:styleId="13">
    <w:name w:val="Hyperlink"/>
    <w:basedOn w:val="12"/>
    <w:qFormat/>
    <w:uiPriority w:val="0"/>
    <w:rPr>
      <w:color w:val="0000FF"/>
      <w:u w:val="single"/>
    </w:rPr>
  </w:style>
  <w:style w:type="paragraph" w:customStyle="1" w:styleId="14">
    <w:name w:val="四级标题"/>
    <w:basedOn w:val="5"/>
    <w:qFormat/>
    <w:uiPriority w:val="0"/>
    <w:pPr>
      <w:ind w:left="2500"/>
    </w:pPr>
    <w:rPr>
      <w:rFonts w:ascii="Calibri" w:hAnsi="Calibri" w:eastAsia="黑体"/>
      <w:szCs w:val="22"/>
    </w:rPr>
  </w:style>
  <w:style w:type="paragraph" w:customStyle="1" w:styleId="15">
    <w:name w:val="正文缩进1"/>
    <w:basedOn w:val="1"/>
    <w:qFormat/>
    <w:uiPriority w:val="0"/>
    <w:pPr>
      <w:adjustRightInd w:val="0"/>
      <w:spacing w:line="360" w:lineRule="atLeast"/>
      <w:ind w:firstLine="420"/>
      <w:textAlignment w:val="baseline"/>
    </w:pPr>
    <w:rPr>
      <w:szCs w:val="20"/>
    </w:rPr>
  </w:style>
  <w:style w:type="character" w:customStyle="1" w:styleId="16">
    <w:name w:val="font21"/>
    <w:basedOn w:val="12"/>
    <w:qFormat/>
    <w:uiPriority w:val="0"/>
    <w:rPr>
      <w:rFonts w:hint="default" w:ascii="Times New Roman" w:hAnsi="Times New Roman" w:cs="Times New Roman"/>
      <w:color w:val="000000"/>
      <w:sz w:val="18"/>
      <w:szCs w:val="18"/>
      <w:u w:val="none"/>
    </w:rPr>
  </w:style>
  <w:style w:type="character" w:customStyle="1" w:styleId="17">
    <w:name w:val="font31"/>
    <w:basedOn w:val="12"/>
    <w:qFormat/>
    <w:uiPriority w:val="0"/>
    <w:rPr>
      <w:rFonts w:hint="eastAsia" w:ascii="宋体" w:hAnsi="宋体" w:eastAsia="宋体" w:cs="宋体"/>
      <w:color w:val="000000"/>
      <w:sz w:val="18"/>
      <w:szCs w:val="18"/>
      <w:u w:val="none"/>
    </w:rPr>
  </w:style>
  <w:style w:type="character" w:customStyle="1" w:styleId="18">
    <w:name w:val="font11"/>
    <w:basedOn w:val="12"/>
    <w:qFormat/>
    <w:uiPriority w:val="0"/>
    <w:rPr>
      <w:rFonts w:hint="eastAsia" w:ascii="宋体" w:hAnsi="宋体" w:eastAsia="宋体" w:cs="宋体"/>
      <w:color w:val="000000"/>
      <w:sz w:val="18"/>
      <w:szCs w:val="18"/>
      <w:u w:val="none"/>
    </w:rPr>
  </w:style>
  <w:style w:type="character" w:customStyle="1" w:styleId="19">
    <w:name w:val="批注框文本 Char"/>
    <w:basedOn w:val="12"/>
    <w:link w:val="6"/>
    <w:qFormat/>
    <w:uiPriority w:val="0"/>
    <w:rPr>
      <w:rFonts w:ascii="Times New Roman" w:hAnsi="Times New Roman" w:eastAsia="宋体" w:cs="Times New Roman"/>
      <w:kern w:val="2"/>
      <w:sz w:val="18"/>
      <w:szCs w:val="18"/>
    </w:rPr>
  </w:style>
  <w:style w:type="character" w:customStyle="1" w:styleId="20">
    <w:name w:val="页眉 Char"/>
    <w:basedOn w:val="12"/>
    <w:link w:val="8"/>
    <w:qFormat/>
    <w:uiPriority w:val="0"/>
    <w:rPr>
      <w:rFonts w:ascii="Times New Roman" w:hAnsi="Times New Roman" w:eastAsia="宋体" w:cs="Times New Roman"/>
      <w:kern w:val="2"/>
      <w:sz w:val="18"/>
      <w:szCs w:val="18"/>
    </w:rPr>
  </w:style>
  <w:style w:type="character" w:customStyle="1" w:styleId="21">
    <w:name w:val="页脚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1096</Words>
  <Characters>1268</Characters>
  <Lines>8</Lines>
  <Paragraphs>2</Paragraphs>
  <TotalTime>6</TotalTime>
  <ScaleCrop>false</ScaleCrop>
  <LinksUpToDate>false</LinksUpToDate>
  <CharactersWithSpaces>1320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2021-11-15T06:06:00Z</dcterms:created>
  <dc:creator>ruimin-pc</dc:creator>
  <cp:lastModifiedBy>姜妍玮</cp:lastModifiedBy>
  <cp:lastPrinted>2023-06-29T02:28:00Z</cp:lastPrinted>
  <dcterms:modified xsi:type="dcterms:W3CDTF">2023-12-01T08:43:44Z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66B393DF29FF4C4BB3394A2AD755C3B2</vt:lpwstr>
  </property>
</Properties>
</file>