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D1A6B2">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黑体" w:hAnsi="黑体" w:eastAsia="黑体" w:cs="黑体"/>
          <w:sz w:val="32"/>
          <w:szCs w:val="32"/>
          <w:lang w:val="en-US" w:eastAsia="zh-CN"/>
        </w:rPr>
      </w:pPr>
      <w:bookmarkStart w:id="1" w:name="_GoBack"/>
      <w:r>
        <w:rPr>
          <w:rFonts w:hint="eastAsia" w:ascii="黑体" w:hAnsi="黑体" w:eastAsia="黑体" w:cs="黑体"/>
          <w:sz w:val="32"/>
          <w:szCs w:val="32"/>
          <w:lang w:val="en-US" w:eastAsia="zh-CN"/>
        </w:rPr>
        <w:t>附件1</w:t>
      </w:r>
    </w:p>
    <w:p w14:paraId="7DF853C4">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p>
    <w:p w14:paraId="0CE00964">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中国铝业集团高端制造股份有限公司办公楼</w:t>
      </w:r>
    </w:p>
    <w:p w14:paraId="6B062914">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部分区域装修改造项目询价文件</w:t>
      </w:r>
    </w:p>
    <w:bookmarkEnd w:id="1"/>
    <w:p w14:paraId="73BD6ACB">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rPr>
      </w:pPr>
    </w:p>
    <w:p w14:paraId="6DA8D209">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rPr>
      </w:pPr>
      <w:r>
        <w:rPr>
          <w:rFonts w:hint="eastAsia" w:ascii="黑体" w:hAnsi="黑体" w:eastAsia="黑体" w:cs="黑体"/>
        </w:rPr>
        <w:t>第一</w:t>
      </w:r>
      <w:r>
        <w:rPr>
          <w:rFonts w:hint="eastAsia" w:ascii="黑体" w:hAnsi="黑体" w:eastAsia="黑体" w:cs="黑体"/>
          <w:lang w:val="en-US" w:eastAsia="zh-CN"/>
        </w:rPr>
        <w:t>章</w:t>
      </w:r>
      <w:r>
        <w:rPr>
          <w:rFonts w:hint="eastAsia" w:ascii="黑体" w:hAnsi="黑体" w:eastAsia="黑体" w:cs="黑体"/>
        </w:rPr>
        <w:t xml:space="preserve"> 询价公告</w:t>
      </w:r>
    </w:p>
    <w:p w14:paraId="6CC734FA">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32"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询价单位</w:t>
      </w:r>
    </w:p>
    <w:p w14:paraId="61FAC11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32" w:firstLineChars="200"/>
        <w:jc w:val="both"/>
        <w:textAlignment w:val="auto"/>
        <w:rPr>
          <w:rFonts w:hint="eastAsia"/>
        </w:rPr>
      </w:pPr>
      <w:r>
        <w:rPr>
          <w:rFonts w:hint="eastAsia" w:ascii="仿宋_GB2312" w:hAnsi="仿宋_GB2312" w:eastAsia="仿宋_GB2312" w:cs="仿宋_GB2312"/>
          <w:sz w:val="32"/>
          <w:szCs w:val="32"/>
          <w:lang w:val="en-US" w:eastAsia="zh-CN"/>
        </w:rPr>
        <w:t>中国铝业集团高端制造股份有限公司（以下简称“</w:t>
      </w:r>
      <w:r>
        <w:rPr>
          <w:rFonts w:hint="eastAsia" w:ascii="仿宋_GB2312" w:hAnsi="仿宋_GB2312" w:cs="仿宋_GB2312"/>
          <w:sz w:val="32"/>
          <w:szCs w:val="32"/>
          <w:lang w:val="en-US" w:eastAsia="zh-CN"/>
        </w:rPr>
        <w:t>询价</w:t>
      </w:r>
      <w:r>
        <w:rPr>
          <w:rFonts w:hint="eastAsia" w:ascii="仿宋_GB2312" w:hAnsi="仿宋_GB2312" w:eastAsia="仿宋_GB2312" w:cs="仿宋_GB2312"/>
          <w:sz w:val="32"/>
          <w:szCs w:val="32"/>
          <w:lang w:val="en-US" w:eastAsia="zh-CN"/>
        </w:rPr>
        <w:t>人”）</w:t>
      </w:r>
    </w:p>
    <w:p w14:paraId="5D43BF0D">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eastAsia"/>
        </w:rPr>
      </w:pPr>
      <w:r>
        <w:rPr>
          <w:rFonts w:hint="eastAsia" w:ascii="黑体" w:hAnsi="黑体" w:eastAsia="黑体" w:cs="黑体"/>
        </w:rPr>
        <w:t>二、项目概况</w:t>
      </w:r>
      <w:r>
        <w:rPr>
          <w:rFonts w:hint="eastAsia"/>
        </w:rPr>
        <w:t>​</w:t>
      </w:r>
    </w:p>
    <w:p w14:paraId="752C4633">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eastAsia" w:eastAsia="仿宋_GB2312"/>
          <w:lang w:eastAsia="zh-CN"/>
        </w:rPr>
      </w:pPr>
      <w:r>
        <w:rPr>
          <w:rFonts w:hint="eastAsia"/>
          <w:lang w:eastAsia="zh-CN"/>
        </w:rPr>
        <w:t>（</w:t>
      </w:r>
      <w:r>
        <w:rPr>
          <w:rFonts w:hint="eastAsia"/>
          <w:lang w:val="en-US" w:eastAsia="zh-CN"/>
        </w:rPr>
        <w:t>一</w:t>
      </w:r>
      <w:r>
        <w:rPr>
          <w:rFonts w:hint="eastAsia"/>
          <w:lang w:eastAsia="zh-CN"/>
        </w:rPr>
        <w:t>）</w:t>
      </w:r>
      <w:r>
        <w:rPr>
          <w:rFonts w:hint="eastAsia"/>
        </w:rPr>
        <w:t>项目名称：中国铝业集团高端制造股份有限公司部分区域装修改造项目</w:t>
      </w:r>
      <w:r>
        <w:rPr>
          <w:rFonts w:hint="eastAsia"/>
          <w:lang w:eastAsia="zh-CN"/>
        </w:rPr>
        <w:t>。</w:t>
      </w:r>
    </w:p>
    <w:p w14:paraId="64BD884B">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default" w:eastAsia="仿宋_GB2312"/>
          <w:lang w:val="en-US" w:eastAsia="zh-CN"/>
        </w:rPr>
      </w:pPr>
      <w:r>
        <w:rPr>
          <w:rFonts w:hint="eastAsia"/>
          <w:lang w:eastAsia="zh-CN"/>
        </w:rPr>
        <w:t>（</w:t>
      </w:r>
      <w:r>
        <w:rPr>
          <w:rFonts w:hint="eastAsia"/>
          <w:lang w:val="en-US" w:eastAsia="zh-CN"/>
        </w:rPr>
        <w:t>二</w:t>
      </w:r>
      <w:r>
        <w:rPr>
          <w:rFonts w:hint="eastAsia"/>
          <w:lang w:eastAsia="zh-CN"/>
        </w:rPr>
        <w:t>）</w:t>
      </w:r>
      <w:r>
        <w:rPr>
          <w:rFonts w:hint="eastAsia"/>
        </w:rPr>
        <w:t>项目地点</w:t>
      </w:r>
      <w:r>
        <w:rPr>
          <w:rFonts w:hint="eastAsia"/>
          <w:lang w:eastAsia="zh-CN"/>
        </w:rPr>
        <w:t>：</w:t>
      </w:r>
      <w:r>
        <w:rPr>
          <w:rFonts w:hint="eastAsia"/>
          <w:lang w:val="en-US" w:eastAsia="zh-CN"/>
        </w:rPr>
        <w:t>重庆市九龙坡区科城路85号。</w:t>
      </w:r>
    </w:p>
    <w:p w14:paraId="095FCC9A">
      <w:pPr>
        <w:keepNext w:val="0"/>
        <w:keepLines w:val="0"/>
        <w:pageBreakBefore w:val="0"/>
        <w:widowControl w:val="0"/>
        <w:kinsoku/>
        <w:wordWrap/>
        <w:overflowPunct/>
        <w:topLinePunct w:val="0"/>
        <w:autoSpaceDE/>
        <w:autoSpaceDN/>
        <w:bidi w:val="0"/>
        <w:adjustRightInd/>
        <w:snapToGrid/>
        <w:spacing w:line="600" w:lineRule="exact"/>
        <w:ind w:firstLine="632" w:firstLineChars="200"/>
        <w:jc w:val="both"/>
        <w:textAlignment w:val="auto"/>
        <w:rPr>
          <w:rFonts w:hint="eastAsia" w:eastAsia="仿宋_GB2312"/>
          <w:color w:val="FF0000"/>
          <w:highlight w:val="none"/>
          <w:lang w:eastAsia="zh-CN"/>
        </w:rPr>
      </w:pPr>
      <w:r>
        <w:rPr>
          <w:rFonts w:hint="eastAsia"/>
          <w:lang w:eastAsia="zh-CN"/>
        </w:rPr>
        <w:t>（</w:t>
      </w:r>
      <w:r>
        <w:rPr>
          <w:rFonts w:hint="eastAsia"/>
          <w:lang w:val="en-US" w:eastAsia="zh-CN"/>
        </w:rPr>
        <w:t>三</w:t>
      </w:r>
      <w:r>
        <w:rPr>
          <w:rFonts w:hint="eastAsia"/>
          <w:lang w:eastAsia="zh-CN"/>
        </w:rPr>
        <w:t>）</w:t>
      </w:r>
      <w:r>
        <w:rPr>
          <w:rFonts w:hint="eastAsia"/>
        </w:rPr>
        <w:t>项目内容：</w:t>
      </w:r>
      <w:r>
        <w:rPr>
          <w:rFonts w:hint="eastAsia" w:ascii="仿宋_GB2312" w:hAnsi="仿宋_GB2312" w:cs="仿宋_GB2312"/>
          <w:sz w:val="32"/>
          <w:szCs w:val="32"/>
          <w:lang w:val="en-US" w:eastAsia="zh-CN"/>
        </w:rPr>
        <w:t>主要施工范围为1楼厨房改造（含更换吊顶、烟道改造、新做砖墙、强电改造、给排水改造等）、13楼办公区域改造（含新做轻钢龙骨隔墙、定制木门及防盗门、新做不锈钢防盗网、给排水、强电改造等）</w:t>
      </w:r>
      <w:r>
        <w:rPr>
          <w:rFonts w:hint="eastAsia" w:ascii="仿宋_GB2312" w:hAnsi="仿宋_GB2312" w:cs="仿宋_GB2312"/>
          <w:color w:val="auto"/>
          <w:sz w:val="32"/>
          <w:szCs w:val="32"/>
          <w:lang w:val="en-US" w:eastAsia="zh-CN"/>
        </w:rPr>
        <w:t>。</w:t>
      </w:r>
      <w:r>
        <w:rPr>
          <w:rFonts w:hint="eastAsia"/>
          <w:color w:val="auto"/>
          <w:highlight w:val="none"/>
        </w:rPr>
        <w:t>具体以询价人提供的初步施工清单及现场踏勘实际情况为准，供应商需对清单完整性进行核实并补充</w:t>
      </w:r>
      <w:r>
        <w:rPr>
          <w:rFonts w:hint="eastAsia"/>
          <w:color w:val="auto"/>
          <w:highlight w:val="none"/>
          <w:lang w:eastAsia="zh-CN"/>
        </w:rPr>
        <w:t>。</w:t>
      </w:r>
    </w:p>
    <w:p w14:paraId="31D64AB3">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eastAsia" w:eastAsia="仿宋_GB2312"/>
          <w:color w:val="auto"/>
          <w:lang w:eastAsia="zh-CN"/>
        </w:rPr>
      </w:pPr>
      <w:r>
        <w:rPr>
          <w:rFonts w:hint="eastAsia"/>
          <w:color w:val="auto"/>
          <w:lang w:eastAsia="zh-CN"/>
        </w:rPr>
        <w:t>（</w:t>
      </w:r>
      <w:r>
        <w:rPr>
          <w:rFonts w:hint="eastAsia"/>
          <w:color w:val="auto"/>
          <w:lang w:val="en-US" w:eastAsia="zh-CN"/>
        </w:rPr>
        <w:t>四</w:t>
      </w:r>
      <w:r>
        <w:rPr>
          <w:rFonts w:hint="eastAsia"/>
          <w:color w:val="auto"/>
          <w:lang w:eastAsia="zh-CN"/>
        </w:rPr>
        <w:t>）</w:t>
      </w:r>
      <w:r>
        <w:rPr>
          <w:rFonts w:hint="eastAsia"/>
          <w:color w:val="auto"/>
        </w:rPr>
        <w:t>项目预算：人民币</w:t>
      </w:r>
      <w:r>
        <w:rPr>
          <w:rFonts w:hint="eastAsia"/>
          <w:color w:val="auto"/>
          <w:lang w:val="en-US" w:eastAsia="zh-CN"/>
        </w:rPr>
        <w:t>10</w:t>
      </w:r>
      <w:r>
        <w:rPr>
          <w:rFonts w:hint="eastAsia"/>
          <w:color w:val="auto"/>
        </w:rPr>
        <w:t>万元</w:t>
      </w:r>
      <w:r>
        <w:rPr>
          <w:rFonts w:hint="eastAsia"/>
          <w:color w:val="auto"/>
          <w:lang w:eastAsia="zh-CN"/>
        </w:rPr>
        <w:t>。</w:t>
      </w:r>
    </w:p>
    <w:p w14:paraId="7A195A24">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eastAsia" w:eastAsia="仿宋_GB2312"/>
          <w:lang w:eastAsia="zh-CN"/>
        </w:rPr>
      </w:pPr>
      <w:r>
        <w:rPr>
          <w:rFonts w:hint="eastAsia"/>
          <w:lang w:eastAsia="zh-CN"/>
        </w:rPr>
        <w:t>（</w:t>
      </w:r>
      <w:r>
        <w:rPr>
          <w:rFonts w:hint="eastAsia"/>
          <w:lang w:val="en-US" w:eastAsia="zh-CN"/>
        </w:rPr>
        <w:t>五</w:t>
      </w:r>
      <w:r>
        <w:rPr>
          <w:rFonts w:hint="eastAsia"/>
          <w:lang w:eastAsia="zh-CN"/>
        </w:rPr>
        <w:t>）</w:t>
      </w:r>
      <w:r>
        <w:rPr>
          <w:rFonts w:hint="eastAsia"/>
        </w:rPr>
        <w:t>工期要求：自合同签订之日起</w:t>
      </w:r>
      <w:r>
        <w:rPr>
          <w:rFonts w:hint="eastAsia"/>
          <w:lang w:val="en-US" w:eastAsia="zh-CN"/>
        </w:rPr>
        <w:t>30</w:t>
      </w:r>
      <w:r>
        <w:rPr>
          <w:rFonts w:hint="eastAsia"/>
        </w:rPr>
        <w:t>日历天内完成全部施工内容并通过验收</w:t>
      </w:r>
      <w:r>
        <w:rPr>
          <w:rFonts w:hint="eastAsia"/>
          <w:lang w:eastAsia="zh-CN"/>
        </w:rPr>
        <w:t>。</w:t>
      </w:r>
    </w:p>
    <w:p w14:paraId="550953D9">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eastAsia" w:ascii="黑体" w:hAnsi="黑体" w:eastAsia="黑体" w:cs="黑体"/>
        </w:rPr>
      </w:pPr>
      <w:r>
        <w:rPr>
          <w:rFonts w:hint="eastAsia" w:ascii="黑体" w:hAnsi="黑体" w:eastAsia="黑体" w:cs="黑体"/>
        </w:rPr>
        <w:t>三、询价范围及相关要求​</w:t>
      </w:r>
    </w:p>
    <w:p w14:paraId="05A99A4E">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eastAsia"/>
          <w:color w:val="auto"/>
        </w:rPr>
      </w:pPr>
      <w:r>
        <w:rPr>
          <w:rFonts w:hint="eastAsia"/>
          <w:color w:val="auto"/>
          <w:lang w:eastAsia="zh-CN"/>
        </w:rPr>
        <w:t>（</w:t>
      </w:r>
      <w:r>
        <w:rPr>
          <w:rFonts w:hint="eastAsia"/>
          <w:color w:val="auto"/>
          <w:lang w:val="en-US" w:eastAsia="zh-CN"/>
        </w:rPr>
        <w:t>一</w:t>
      </w:r>
      <w:r>
        <w:rPr>
          <w:rFonts w:hint="eastAsia"/>
          <w:color w:val="auto"/>
          <w:lang w:eastAsia="zh-CN"/>
        </w:rPr>
        <w:t>）</w:t>
      </w:r>
      <w:r>
        <w:rPr>
          <w:rFonts w:hint="eastAsia"/>
          <w:color w:val="auto"/>
        </w:rPr>
        <w:t>询价范围：包括但不限于初步施工清单所列工程内容，供应商应在现场踏勘后，对清单缺漏项进行补充，形成完整的工程量清单并作为报价依据，报价应包含人工、材料、设备、运输、安装、调试、检测、验收、税费、</w:t>
      </w:r>
      <w:r>
        <w:rPr>
          <w:rFonts w:hint="eastAsia"/>
          <w:color w:val="auto"/>
          <w:lang w:val="en-US" w:eastAsia="zh-CN"/>
        </w:rPr>
        <w:t>保险、安全文明施工费</w:t>
      </w:r>
      <w:r>
        <w:rPr>
          <w:rFonts w:hint="eastAsia"/>
          <w:color w:val="auto"/>
        </w:rPr>
        <w:t>等所有相关费用。</w:t>
      </w:r>
    </w:p>
    <w:p w14:paraId="41A98446">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eastAsia"/>
        </w:rPr>
      </w:pPr>
      <w:r>
        <w:rPr>
          <w:rFonts w:hint="eastAsia"/>
          <w:lang w:eastAsia="zh-CN"/>
        </w:rPr>
        <w:t>（</w:t>
      </w:r>
      <w:r>
        <w:rPr>
          <w:rFonts w:hint="eastAsia"/>
          <w:lang w:val="en-US" w:eastAsia="zh-CN"/>
        </w:rPr>
        <w:t>二</w:t>
      </w:r>
      <w:r>
        <w:rPr>
          <w:rFonts w:hint="eastAsia"/>
          <w:lang w:eastAsia="zh-CN"/>
        </w:rPr>
        <w:t>）</w:t>
      </w:r>
      <w:r>
        <w:rPr>
          <w:rFonts w:hint="eastAsia"/>
        </w:rPr>
        <w:t>质量要求：工程质量需符合</w:t>
      </w:r>
      <w:r>
        <w:rPr>
          <w:rFonts w:hint="eastAsia"/>
          <w:color w:val="auto"/>
        </w:rPr>
        <w:t>《建筑装饰装修工程质量验收标准》（GB 50210-2018）、《建筑给水排水及采暖工程施工质量验收规范》（GB 50242-2016）等</w:t>
      </w:r>
      <w:r>
        <w:rPr>
          <w:rFonts w:hint="eastAsia"/>
        </w:rPr>
        <w:t>国家及行业现行相关标准，确保工程一次性验收合格。</w:t>
      </w:r>
    </w:p>
    <w:p w14:paraId="327FF84C">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eastAsia"/>
        </w:rPr>
      </w:pPr>
      <w:r>
        <w:rPr>
          <w:rFonts w:hint="eastAsia"/>
          <w:lang w:eastAsia="zh-CN"/>
        </w:rPr>
        <w:t>（</w:t>
      </w:r>
      <w:r>
        <w:rPr>
          <w:rFonts w:hint="eastAsia"/>
          <w:lang w:val="en-US" w:eastAsia="zh-CN"/>
        </w:rPr>
        <w:t>三</w:t>
      </w:r>
      <w:r>
        <w:rPr>
          <w:rFonts w:hint="eastAsia"/>
          <w:lang w:eastAsia="zh-CN"/>
        </w:rPr>
        <w:t>）</w:t>
      </w:r>
      <w:r>
        <w:rPr>
          <w:rFonts w:hint="eastAsia"/>
        </w:rPr>
        <w:t>安全要求：施工过程中需严格遵守国家安全生产相关法律法规及询价人安全管理规定，落实安全防护措施，杜绝安全事故发生，若发生安全事故，由供应商承担全部责任及损失。​</w:t>
      </w:r>
    </w:p>
    <w:p w14:paraId="4E73A545">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eastAsia"/>
        </w:rPr>
      </w:pPr>
      <w:r>
        <w:rPr>
          <w:rFonts w:hint="eastAsia"/>
          <w:lang w:eastAsia="zh-CN"/>
        </w:rPr>
        <w:t>（</w:t>
      </w:r>
      <w:r>
        <w:rPr>
          <w:rFonts w:hint="eastAsia"/>
          <w:lang w:val="en-US" w:eastAsia="zh-CN"/>
        </w:rPr>
        <w:t>四</w:t>
      </w:r>
      <w:r>
        <w:rPr>
          <w:rFonts w:hint="eastAsia"/>
          <w:lang w:eastAsia="zh-CN"/>
        </w:rPr>
        <w:t>）</w:t>
      </w:r>
      <w:r>
        <w:rPr>
          <w:rFonts w:hint="eastAsia"/>
        </w:rPr>
        <w:t>环保要求：施工所使用的材料需符合国家环保标准，施工过程中应采取有效措施减少噪音、粉尘、废弃物等污染，做到文明施工。</w:t>
      </w:r>
    </w:p>
    <w:p w14:paraId="2EAF85C7">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eastAsia" w:ascii="黑体" w:hAnsi="黑体" w:eastAsia="黑体" w:cs="黑体"/>
        </w:rPr>
      </w:pPr>
      <w:r>
        <w:rPr>
          <w:rFonts w:hint="eastAsia" w:ascii="黑体" w:hAnsi="黑体" w:eastAsia="黑体" w:cs="黑体"/>
        </w:rPr>
        <w:t>四、供应商资格要求</w:t>
      </w:r>
    </w:p>
    <w:p w14:paraId="3523D068">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rightChars="0" w:firstLine="632" w:firstLineChars="200"/>
        <w:jc w:val="both"/>
        <w:textAlignment w:val="auto"/>
        <w:rPr>
          <w:rFonts w:hint="eastAsia" w:ascii="Times New Roman" w:hAnsi="Times New Roman" w:eastAsia="仿宋_GB2312" w:cs="Times New Roman"/>
          <w:color w:val="auto"/>
          <w:kern w:val="0"/>
          <w:sz w:val="32"/>
          <w:szCs w:val="32"/>
          <w:highlight w:val="none"/>
          <w:lang w:val="en-US" w:eastAsia="zh-CN" w:bidi="ar-SA"/>
        </w:rPr>
      </w:pPr>
      <w:r>
        <w:rPr>
          <w:rFonts w:hint="eastAsia" w:ascii="Times New Roman" w:hAnsi="Times New Roman" w:cs="Times New Roman"/>
          <w:color w:val="auto"/>
          <w:kern w:val="0"/>
          <w:sz w:val="32"/>
          <w:szCs w:val="32"/>
          <w:highlight w:val="none"/>
          <w:lang w:val="en-US" w:eastAsia="zh-CN" w:bidi="ar-SA"/>
        </w:rPr>
        <w:t>（一）</w:t>
      </w:r>
      <w:r>
        <w:rPr>
          <w:rFonts w:hint="eastAsia" w:ascii="Times New Roman" w:hAnsi="Times New Roman" w:eastAsia="仿宋_GB2312" w:cs="Times New Roman"/>
          <w:color w:val="auto"/>
          <w:kern w:val="0"/>
          <w:sz w:val="32"/>
          <w:szCs w:val="32"/>
          <w:highlight w:val="none"/>
          <w:lang w:val="en-US" w:eastAsia="zh-CN" w:bidi="ar-SA"/>
        </w:rPr>
        <w:t>具有独立承担民事责任的能力。</w:t>
      </w:r>
    </w:p>
    <w:p w14:paraId="088E8608">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rightChars="0" w:firstLine="632" w:firstLineChars="200"/>
        <w:jc w:val="both"/>
        <w:textAlignment w:val="auto"/>
        <w:rPr>
          <w:rFonts w:hint="eastAsia" w:ascii="Times New Roman" w:hAnsi="Times New Roman" w:eastAsia="仿宋_GB2312" w:cs="Times New Roman"/>
          <w:color w:val="auto"/>
          <w:kern w:val="0"/>
          <w:sz w:val="32"/>
          <w:szCs w:val="32"/>
          <w:highlight w:val="none"/>
          <w:lang w:val="en-US" w:eastAsia="zh-CN" w:bidi="ar-SA"/>
        </w:rPr>
      </w:pPr>
      <w:r>
        <w:rPr>
          <w:rFonts w:hint="eastAsia" w:ascii="Times New Roman" w:hAnsi="Times New Roman" w:cs="Times New Roman"/>
          <w:color w:val="auto"/>
          <w:kern w:val="0"/>
          <w:sz w:val="32"/>
          <w:szCs w:val="32"/>
          <w:highlight w:val="none"/>
          <w:lang w:val="en-US" w:eastAsia="zh-CN" w:bidi="ar-SA"/>
        </w:rPr>
        <w:t>（二）</w:t>
      </w:r>
      <w:r>
        <w:rPr>
          <w:rFonts w:hint="eastAsia" w:ascii="Times New Roman" w:hAnsi="Times New Roman" w:eastAsia="仿宋_GB2312" w:cs="Times New Roman"/>
          <w:color w:val="auto"/>
          <w:kern w:val="0"/>
          <w:sz w:val="32"/>
          <w:szCs w:val="32"/>
          <w:highlight w:val="none"/>
          <w:lang w:val="en-US" w:eastAsia="zh-CN" w:bidi="ar-SA"/>
        </w:rPr>
        <w:t>具有良好的商业信誉和健全的财务会计制度。</w:t>
      </w:r>
    </w:p>
    <w:p w14:paraId="10478F48">
      <w:pPr>
        <w:pStyle w:val="5"/>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rightChars="0" w:firstLine="632" w:firstLineChars="200"/>
        <w:jc w:val="both"/>
        <w:textAlignment w:val="auto"/>
        <w:rPr>
          <w:rFonts w:hint="eastAsia" w:ascii="Times New Roman" w:hAnsi="Times New Roman" w:eastAsia="仿宋_GB2312" w:cs="Times New Roman"/>
          <w:color w:val="auto"/>
          <w:kern w:val="0"/>
          <w:sz w:val="32"/>
          <w:szCs w:val="32"/>
          <w:highlight w:val="none"/>
          <w:lang w:val="en-US" w:eastAsia="zh-CN" w:bidi="ar-SA"/>
        </w:rPr>
      </w:pPr>
      <w:r>
        <w:rPr>
          <w:rFonts w:hint="eastAsia" w:ascii="仿宋_GB2312" w:hAnsi="仿宋_GB2312" w:eastAsia="仿宋_GB2312" w:cs="仿宋_GB2312"/>
          <w:sz w:val="32"/>
          <w:szCs w:val="32"/>
          <w:lang w:val="en-US" w:eastAsia="zh-CN"/>
        </w:rPr>
        <w:t>（三）具有履行合同所必需的设备和专业技术能力，并在人员、设备、资金等方面具备相应的施工能力。具备建筑工程施工总承包三级（含）以上或建筑装饰装修二级(含）以上资质；具备有效的安全生产许可证；</w:t>
      </w:r>
      <w:r>
        <w:rPr>
          <w:rFonts w:hint="eastAsia" w:ascii="仿宋_GB2312" w:hAnsi="仿宋_GB2312" w:cs="仿宋_GB2312"/>
          <w:sz w:val="32"/>
          <w:szCs w:val="32"/>
          <w:lang w:val="en-US" w:eastAsia="zh-CN"/>
        </w:rPr>
        <w:t>2025年以来</w:t>
      </w:r>
      <w:r>
        <w:rPr>
          <w:rFonts w:hint="eastAsia" w:ascii="仿宋_GB2312" w:hAnsi="仿宋_GB2312" w:eastAsia="仿宋_GB2312" w:cs="仿宋_GB2312"/>
          <w:sz w:val="32"/>
          <w:szCs w:val="32"/>
          <w:lang w:val="en-US" w:eastAsia="zh-CN"/>
        </w:rPr>
        <w:t>至少具有1个合同额在</w:t>
      </w:r>
      <w:r>
        <w:rPr>
          <w:rFonts w:hint="eastAsia" w:ascii="仿宋_GB2312" w:hAnsi="仿宋_GB2312" w:cs="仿宋_GB2312"/>
          <w:sz w:val="32"/>
          <w:szCs w:val="32"/>
          <w:lang w:val="en-US" w:eastAsia="zh-CN"/>
        </w:rPr>
        <w:t>10</w:t>
      </w:r>
      <w:r>
        <w:rPr>
          <w:rFonts w:hint="eastAsia" w:ascii="仿宋_GB2312" w:hAnsi="仿宋_GB2312" w:eastAsia="仿宋_GB2312" w:cs="仿宋_GB2312"/>
          <w:sz w:val="32"/>
          <w:szCs w:val="32"/>
          <w:lang w:val="en-US" w:eastAsia="zh-CN"/>
        </w:rPr>
        <w:t>万元及以上的同类装修工程业绩（已完工）（提供合同复印件加盖公章），报价方拟派项目经理须具备建筑工程专业二级(含以上级)注册建造师执业资格和有效的安全生产考核合格证书（B本），且未担任其他在施建设工程项目的项目经理。</w:t>
      </w:r>
    </w:p>
    <w:p w14:paraId="3877094E">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rightChars="0" w:firstLine="632" w:firstLineChars="200"/>
        <w:jc w:val="both"/>
        <w:textAlignment w:val="auto"/>
        <w:rPr>
          <w:rFonts w:hint="eastAsia" w:ascii="Times New Roman" w:hAnsi="Times New Roman" w:eastAsia="仿宋_GB2312" w:cs="Times New Roman"/>
          <w:color w:val="auto"/>
          <w:kern w:val="0"/>
          <w:sz w:val="32"/>
          <w:szCs w:val="32"/>
          <w:highlight w:val="none"/>
          <w:lang w:val="en-US" w:eastAsia="zh-CN" w:bidi="ar-SA"/>
        </w:rPr>
      </w:pPr>
      <w:r>
        <w:rPr>
          <w:rFonts w:hint="eastAsia" w:ascii="Times New Roman" w:hAnsi="Times New Roman" w:cs="Times New Roman"/>
          <w:color w:val="auto"/>
          <w:kern w:val="0"/>
          <w:sz w:val="32"/>
          <w:szCs w:val="32"/>
          <w:highlight w:val="none"/>
          <w:lang w:val="en-US" w:eastAsia="zh-CN" w:bidi="ar-SA"/>
        </w:rPr>
        <w:t>（四）</w:t>
      </w:r>
      <w:r>
        <w:rPr>
          <w:rFonts w:hint="eastAsia" w:ascii="Times New Roman" w:hAnsi="Times New Roman" w:eastAsia="仿宋_GB2312" w:cs="Times New Roman"/>
          <w:color w:val="auto"/>
          <w:kern w:val="0"/>
          <w:sz w:val="32"/>
          <w:szCs w:val="32"/>
          <w:highlight w:val="none"/>
          <w:lang w:val="en-US" w:eastAsia="zh-CN" w:bidi="ar-SA"/>
        </w:rPr>
        <w:t>有依法缴纳税收和社会保障资金的良好记录。</w:t>
      </w:r>
    </w:p>
    <w:p w14:paraId="5C10A58E">
      <w:pPr>
        <w:keepNext w:val="0"/>
        <w:keepLines w:val="0"/>
        <w:pageBreakBefore w:val="0"/>
        <w:widowControl w:val="0"/>
        <w:kinsoku/>
        <w:wordWrap/>
        <w:overflowPunct/>
        <w:topLinePunct w:val="0"/>
        <w:autoSpaceDE/>
        <w:autoSpaceDN/>
        <w:bidi w:val="0"/>
        <w:adjustRightInd/>
        <w:snapToGrid/>
        <w:spacing w:line="600" w:lineRule="exact"/>
        <w:ind w:firstLine="632" w:firstLineChars="200"/>
        <w:jc w:val="both"/>
        <w:textAlignment w:val="auto"/>
        <w:rPr>
          <w:rFonts w:hint="eastAsia" w:ascii="Times New Roman" w:hAnsi="Times New Roman" w:eastAsia="仿宋_GB2312" w:cs="Times New Roman"/>
          <w:color w:val="auto"/>
          <w:kern w:val="0"/>
          <w:sz w:val="32"/>
          <w:szCs w:val="32"/>
          <w:highlight w:val="none"/>
          <w:lang w:val="en-US" w:eastAsia="zh-CN" w:bidi="ar-SA"/>
        </w:rPr>
      </w:pPr>
      <w:r>
        <w:rPr>
          <w:rFonts w:hint="eastAsia" w:ascii="Times New Roman" w:hAnsi="Times New Roman" w:cs="Times New Roman"/>
          <w:color w:val="auto"/>
          <w:kern w:val="0"/>
          <w:sz w:val="32"/>
          <w:szCs w:val="32"/>
          <w:highlight w:val="none"/>
          <w:lang w:val="en-US" w:eastAsia="zh-CN" w:bidi="ar-SA"/>
        </w:rPr>
        <w:t>（五）</w:t>
      </w:r>
      <w:r>
        <w:rPr>
          <w:rFonts w:hint="eastAsia" w:ascii="Times New Roman" w:hAnsi="Times New Roman" w:eastAsia="仿宋_GB2312" w:cs="Times New Roman"/>
          <w:color w:val="auto"/>
          <w:kern w:val="0"/>
          <w:sz w:val="32"/>
          <w:szCs w:val="32"/>
          <w:highlight w:val="none"/>
          <w:lang w:val="en-US" w:eastAsia="zh-CN" w:bidi="ar-SA"/>
        </w:rPr>
        <w:t>参加采购活动前三年内，在经营活动中没有重大违法记录。</w:t>
      </w:r>
    </w:p>
    <w:p w14:paraId="4A83C9E6">
      <w:pPr>
        <w:keepNext w:val="0"/>
        <w:keepLines w:val="0"/>
        <w:pageBreakBefore w:val="0"/>
        <w:kinsoku/>
        <w:wordWrap/>
        <w:overflowPunct/>
        <w:topLinePunct w:val="0"/>
        <w:autoSpaceDE/>
        <w:autoSpaceDN/>
        <w:bidi w:val="0"/>
        <w:adjustRightInd/>
        <w:snapToGrid/>
        <w:spacing w:line="600" w:lineRule="exact"/>
        <w:ind w:firstLine="632" w:firstLineChars="200"/>
        <w:textAlignment w:val="auto"/>
        <w:rPr>
          <w:rFonts w:hint="eastAsia"/>
          <w:lang w:val="en-US" w:eastAsia="zh-CN"/>
        </w:rPr>
      </w:pPr>
      <w:r>
        <w:rPr>
          <w:rFonts w:hint="eastAsia"/>
          <w:lang w:val="en-US" w:eastAsia="zh-CN"/>
        </w:rPr>
        <w:t>（六）单位负责人为同一人或者存在直接控股、管理关系的不同供应商，不得参加本项目同一合同项下的询价活动。</w:t>
      </w:r>
    </w:p>
    <w:p w14:paraId="389369C4">
      <w:pPr>
        <w:keepNext w:val="0"/>
        <w:keepLines w:val="0"/>
        <w:pageBreakBefore w:val="0"/>
        <w:kinsoku/>
        <w:wordWrap/>
        <w:overflowPunct/>
        <w:topLinePunct w:val="0"/>
        <w:autoSpaceDE/>
        <w:autoSpaceDN/>
        <w:bidi w:val="0"/>
        <w:adjustRightInd/>
        <w:snapToGrid/>
        <w:spacing w:line="600" w:lineRule="exact"/>
        <w:ind w:firstLine="632" w:firstLineChars="200"/>
        <w:textAlignment w:val="auto"/>
        <w:rPr>
          <w:rFonts w:hint="eastAsia"/>
          <w:lang w:val="en-US" w:eastAsia="zh-CN"/>
        </w:rPr>
      </w:pPr>
      <w:r>
        <w:rPr>
          <w:rFonts w:hint="eastAsia"/>
          <w:lang w:val="en-US" w:eastAsia="zh-CN"/>
        </w:rPr>
        <w:t>（七）本项目不接受联合体参与，否则按无效处理。</w:t>
      </w:r>
    </w:p>
    <w:p w14:paraId="546DC5F9">
      <w:pPr>
        <w:keepNext w:val="0"/>
        <w:keepLines w:val="0"/>
        <w:pageBreakBefore w:val="0"/>
        <w:kinsoku/>
        <w:wordWrap/>
        <w:overflowPunct/>
        <w:topLinePunct w:val="0"/>
        <w:autoSpaceDE/>
        <w:autoSpaceDN/>
        <w:bidi w:val="0"/>
        <w:adjustRightInd/>
        <w:snapToGrid/>
        <w:spacing w:line="600" w:lineRule="exact"/>
        <w:ind w:firstLine="632" w:firstLineChars="200"/>
        <w:textAlignment w:val="auto"/>
        <w:rPr>
          <w:rFonts w:hint="eastAsia" w:ascii="黑体" w:hAnsi="黑体" w:eastAsia="黑体" w:cs="黑体"/>
          <w:lang w:eastAsia="zh-CN"/>
        </w:rPr>
      </w:pPr>
      <w:r>
        <w:rPr>
          <w:rFonts w:hint="eastAsia"/>
          <w:lang w:val="en-US" w:eastAsia="zh-CN"/>
        </w:rPr>
        <w:t>（八）本项目不接受合同分包、转包，否则按无效处理。</w:t>
      </w:r>
    </w:p>
    <w:p w14:paraId="2FC7086A">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eastAsia"/>
        </w:rPr>
      </w:pPr>
      <w:r>
        <w:rPr>
          <w:rFonts w:hint="eastAsia" w:ascii="黑体" w:hAnsi="黑体" w:eastAsia="黑体" w:cs="黑体"/>
        </w:rPr>
        <w:t>五、询价文件获取及现场踏勘</w:t>
      </w:r>
      <w:r>
        <w:rPr>
          <w:rFonts w:hint="eastAsia"/>
        </w:rPr>
        <w:t>​</w:t>
      </w:r>
    </w:p>
    <w:p w14:paraId="1574E40F">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default"/>
          <w:color w:val="auto"/>
          <w:lang w:val="en-US"/>
        </w:rPr>
      </w:pPr>
      <w:r>
        <w:rPr>
          <w:rFonts w:hint="eastAsia"/>
          <w:color w:val="auto"/>
          <w:lang w:eastAsia="zh-CN"/>
        </w:rPr>
        <w:t>（</w:t>
      </w:r>
      <w:r>
        <w:rPr>
          <w:rFonts w:hint="eastAsia"/>
          <w:color w:val="auto"/>
          <w:lang w:val="en-US" w:eastAsia="zh-CN"/>
        </w:rPr>
        <w:t>一</w:t>
      </w:r>
      <w:r>
        <w:rPr>
          <w:rFonts w:hint="eastAsia"/>
          <w:color w:val="auto"/>
          <w:lang w:eastAsia="zh-CN"/>
        </w:rPr>
        <w:t>）</w:t>
      </w:r>
      <w:r>
        <w:rPr>
          <w:rFonts w:hint="eastAsia"/>
          <w:color w:val="auto"/>
          <w:lang w:val="en-US" w:eastAsia="zh-CN"/>
        </w:rPr>
        <w:t>报名</w:t>
      </w:r>
      <w:r>
        <w:rPr>
          <w:rFonts w:hint="eastAsia"/>
          <w:color w:val="auto"/>
        </w:rPr>
        <w:t>时间：</w:t>
      </w:r>
      <w:r>
        <w:rPr>
          <w:rFonts w:hint="eastAsia"/>
          <w:color w:val="auto"/>
          <w:lang w:val="en-US" w:eastAsia="zh-CN"/>
        </w:rPr>
        <w:t>2025</w:t>
      </w:r>
      <w:r>
        <w:rPr>
          <w:rFonts w:hint="eastAsia"/>
          <w:color w:val="auto"/>
        </w:rPr>
        <w:t>年</w:t>
      </w:r>
      <w:r>
        <w:rPr>
          <w:rFonts w:hint="eastAsia"/>
          <w:color w:val="auto"/>
          <w:lang w:val="en-US" w:eastAsia="zh-CN"/>
        </w:rPr>
        <w:t>12</w:t>
      </w:r>
      <w:r>
        <w:rPr>
          <w:rFonts w:hint="eastAsia"/>
          <w:color w:val="auto"/>
        </w:rPr>
        <w:t>月</w:t>
      </w:r>
      <w:r>
        <w:rPr>
          <w:rFonts w:hint="eastAsia"/>
          <w:color w:val="auto"/>
          <w:lang w:val="en-US" w:eastAsia="zh-CN"/>
        </w:rPr>
        <w:t>9</w:t>
      </w:r>
      <w:r>
        <w:rPr>
          <w:rFonts w:hint="eastAsia"/>
          <w:color w:val="auto"/>
        </w:rPr>
        <w:t>日至</w:t>
      </w:r>
      <w:r>
        <w:rPr>
          <w:rFonts w:hint="eastAsia"/>
          <w:color w:val="auto"/>
          <w:lang w:val="en-US" w:eastAsia="zh-CN"/>
        </w:rPr>
        <w:t>2025</w:t>
      </w:r>
      <w:r>
        <w:rPr>
          <w:rFonts w:hint="eastAsia"/>
          <w:color w:val="auto"/>
        </w:rPr>
        <w:t>年</w:t>
      </w:r>
      <w:r>
        <w:rPr>
          <w:rFonts w:hint="eastAsia"/>
          <w:color w:val="auto"/>
          <w:lang w:val="en-US" w:eastAsia="zh-CN"/>
        </w:rPr>
        <w:t>12</w:t>
      </w:r>
      <w:r>
        <w:rPr>
          <w:rFonts w:hint="eastAsia"/>
          <w:color w:val="auto"/>
        </w:rPr>
        <w:t>月</w:t>
      </w:r>
      <w:r>
        <w:rPr>
          <w:rFonts w:hint="eastAsia"/>
          <w:color w:val="auto"/>
          <w:lang w:val="en-US" w:eastAsia="zh-CN"/>
        </w:rPr>
        <w:t>10日，上午09:00—下午18:00</w:t>
      </w:r>
      <w:r>
        <w:rPr>
          <w:rFonts w:hint="eastAsia"/>
          <w:color w:val="auto"/>
          <w:lang w:eastAsia="zh-CN"/>
        </w:rPr>
        <w:t>。</w:t>
      </w:r>
      <w:r>
        <w:rPr>
          <w:rFonts w:hint="eastAsia"/>
          <w:color w:val="auto"/>
          <w:lang w:val="en-US" w:eastAsia="zh-CN"/>
        </w:rPr>
        <w:t>未在规定时间内提交报名材料的，将视为自动放弃报名资格，询价人不予受理。</w:t>
      </w:r>
    </w:p>
    <w:p w14:paraId="7B256F07">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default"/>
          <w:lang w:val="en-US"/>
        </w:rPr>
      </w:pPr>
      <w:r>
        <w:rPr>
          <w:rFonts w:hint="eastAsia"/>
          <w:lang w:eastAsia="zh-CN"/>
        </w:rPr>
        <w:t>（</w:t>
      </w:r>
      <w:r>
        <w:rPr>
          <w:rFonts w:hint="eastAsia"/>
          <w:lang w:val="en-US" w:eastAsia="zh-CN"/>
        </w:rPr>
        <w:t>二</w:t>
      </w:r>
      <w:r>
        <w:rPr>
          <w:rFonts w:hint="eastAsia"/>
          <w:lang w:eastAsia="zh-CN"/>
        </w:rPr>
        <w:t>）</w:t>
      </w:r>
      <w:r>
        <w:rPr>
          <w:rFonts w:hint="eastAsia"/>
          <w:lang w:val="en-US" w:eastAsia="zh-CN"/>
        </w:rPr>
        <w:t>报名材料要求：</w:t>
      </w:r>
    </w:p>
    <w:p w14:paraId="34B3E0A5">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eastAsia"/>
          <w:color w:val="auto"/>
          <w:lang w:val="en-US" w:eastAsia="zh-CN"/>
        </w:rPr>
      </w:pPr>
      <w:r>
        <w:rPr>
          <w:rFonts w:hint="eastAsia"/>
          <w:color w:val="auto"/>
          <w:lang w:val="en-US" w:eastAsia="zh-CN"/>
        </w:rPr>
        <w:t>（1）营业执照（副本）复印件；</w:t>
      </w:r>
    </w:p>
    <w:p w14:paraId="7F72AAC0">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eastAsia"/>
          <w:color w:val="auto"/>
          <w:lang w:val="en-US" w:eastAsia="zh-CN"/>
        </w:rPr>
      </w:pPr>
      <w:r>
        <w:rPr>
          <w:rFonts w:hint="eastAsia"/>
          <w:color w:val="auto"/>
          <w:lang w:val="en-US" w:eastAsia="zh-CN"/>
        </w:rPr>
        <w:t>（2）法定代表人身份证明（或授权委托书+授权代表人身份证复印件）；</w:t>
      </w:r>
    </w:p>
    <w:p w14:paraId="46B1299C">
      <w:pPr>
        <w:pStyle w:val="2"/>
        <w:ind w:firstLine="632" w:firstLineChars="200"/>
        <w:rPr>
          <w:rFonts w:hint="default"/>
          <w:lang w:val="en-US" w:eastAsia="zh-CN"/>
        </w:rPr>
      </w:pPr>
      <w:r>
        <w:rPr>
          <w:rFonts w:hint="eastAsia"/>
          <w:color w:val="auto"/>
          <w:lang w:val="en-US" w:eastAsia="zh-CN"/>
        </w:rPr>
        <w:t>（3）资质证明文件；</w:t>
      </w:r>
    </w:p>
    <w:p w14:paraId="7C6904CA">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eastAsia"/>
          <w:color w:val="auto"/>
          <w:lang w:eastAsia="zh-CN"/>
        </w:rPr>
      </w:pPr>
      <w:r>
        <w:rPr>
          <w:rFonts w:hint="eastAsia"/>
          <w:color w:val="auto"/>
          <w:lang w:eastAsia="zh-CN"/>
        </w:rPr>
        <w:t>（</w:t>
      </w:r>
      <w:r>
        <w:rPr>
          <w:rFonts w:hint="eastAsia"/>
          <w:color w:val="auto"/>
          <w:lang w:val="en-US" w:eastAsia="zh-CN"/>
        </w:rPr>
        <w:t>4</w:t>
      </w:r>
      <w:r>
        <w:rPr>
          <w:rFonts w:hint="eastAsia"/>
          <w:color w:val="auto"/>
          <w:lang w:eastAsia="zh-CN"/>
        </w:rPr>
        <w:t>）</w:t>
      </w:r>
      <w:r>
        <w:rPr>
          <w:rFonts w:hint="eastAsia"/>
          <w:color w:val="auto"/>
        </w:rPr>
        <w:t>安全生产许可证复印件</w:t>
      </w:r>
      <w:r>
        <w:rPr>
          <w:rFonts w:hint="eastAsia"/>
          <w:color w:val="auto"/>
          <w:lang w:eastAsia="zh-CN"/>
        </w:rPr>
        <w:t>。</w:t>
      </w:r>
    </w:p>
    <w:p w14:paraId="30C6AD33">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eastAsia" w:eastAsia="仿宋_GB2312"/>
          <w:color w:val="auto"/>
          <w:lang w:eastAsia="zh-CN"/>
        </w:rPr>
      </w:pPr>
      <w:r>
        <w:rPr>
          <w:rFonts w:hint="eastAsia"/>
          <w:color w:val="auto"/>
          <w:lang w:val="en-US" w:eastAsia="zh-CN"/>
        </w:rPr>
        <w:t>注：</w:t>
      </w:r>
      <w:r>
        <w:rPr>
          <w:rFonts w:hint="eastAsia"/>
          <w:color w:val="auto"/>
        </w:rPr>
        <w:t>以上材料均需加盖公章</w:t>
      </w:r>
      <w:r>
        <w:rPr>
          <w:rFonts w:hint="eastAsia"/>
          <w:color w:val="auto"/>
          <w:lang w:eastAsia="zh-CN"/>
        </w:rPr>
        <w:t>。</w:t>
      </w:r>
    </w:p>
    <w:p w14:paraId="5AECE3B3">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default"/>
          <w:lang w:val="en-US" w:eastAsia="zh-CN"/>
        </w:rPr>
      </w:pPr>
      <w:r>
        <w:rPr>
          <w:rFonts w:hint="eastAsia"/>
          <w:lang w:val="en-US" w:eastAsia="zh-CN"/>
        </w:rPr>
        <w:t>（三）获取方式：</w:t>
      </w:r>
    </w:p>
    <w:p w14:paraId="6185D60F">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default"/>
          <w:color w:val="0000FF"/>
          <w:lang w:val="en-US" w:eastAsia="zh-CN"/>
        </w:rPr>
      </w:pPr>
      <w:r>
        <w:rPr>
          <w:rFonts w:hint="eastAsia"/>
          <w:color w:val="auto"/>
          <w:lang w:val="en-US" w:eastAsia="zh-CN"/>
        </w:rPr>
        <w:t>线上获取：供应商在规定的报名时间内，</w:t>
      </w:r>
      <w:r>
        <w:rPr>
          <w:rFonts w:hint="eastAsia"/>
          <w:color w:val="auto"/>
        </w:rPr>
        <w:t>通过电子邮箱</w:t>
      </w:r>
      <w:r>
        <w:rPr>
          <w:rFonts w:hint="eastAsia"/>
          <w:color w:val="auto"/>
          <w:lang w:val="en-US" w:eastAsia="zh-CN"/>
        </w:rPr>
        <w:t>发送报名材料（彩色扫描件PDF格式）至询价人指定联系人邮箱</w:t>
      </w:r>
      <w:r>
        <w:rPr>
          <w:rStyle w:val="8"/>
          <w:rFonts w:hint="eastAsia"/>
          <w:color w:val="auto"/>
          <w:lang w:val="en-US" w:eastAsia="zh-CN"/>
        </w:rPr>
        <w:t>hc_wang@chinalco.com.cn</w:t>
      </w:r>
      <w:r>
        <w:rPr>
          <w:rFonts w:hint="eastAsia"/>
          <w:color w:val="auto"/>
        </w:rPr>
        <w:t>申请获取</w:t>
      </w:r>
      <w:r>
        <w:rPr>
          <w:rFonts w:hint="eastAsia"/>
          <w:color w:val="auto"/>
          <w:lang w:eastAsia="zh-CN"/>
        </w:rPr>
        <w:t>。</w:t>
      </w:r>
      <w:r>
        <w:rPr>
          <w:rFonts w:hint="eastAsia"/>
          <w:color w:val="auto"/>
        </w:rPr>
        <w:t>邮件主题注明“中铝高端</w:t>
      </w:r>
      <w:r>
        <w:rPr>
          <w:rFonts w:hint="eastAsia"/>
          <w:color w:val="auto"/>
          <w:lang w:val="en-US" w:eastAsia="zh-CN"/>
        </w:rPr>
        <w:t>办公楼部分区域</w:t>
      </w:r>
      <w:r>
        <w:rPr>
          <w:rFonts w:hint="eastAsia"/>
          <w:color w:val="auto"/>
        </w:rPr>
        <w:t>装修改造项目询价文件申请</w:t>
      </w:r>
      <w:r>
        <w:rPr>
          <w:rFonts w:hint="eastAsia"/>
          <w:color w:val="auto"/>
          <w:lang w:eastAsia="zh-CN"/>
        </w:rPr>
        <w:t>—</w:t>
      </w:r>
      <w:r>
        <w:rPr>
          <w:rFonts w:hint="eastAsia"/>
          <w:color w:val="auto"/>
          <w:lang w:val="en-US" w:eastAsia="zh-CN"/>
        </w:rPr>
        <w:t>供应商名称</w:t>
      </w:r>
      <w:r>
        <w:rPr>
          <w:rFonts w:hint="eastAsia"/>
          <w:color w:val="auto"/>
        </w:rPr>
        <w:t>”</w:t>
      </w:r>
      <w:r>
        <w:rPr>
          <w:rFonts w:hint="eastAsia"/>
          <w:color w:val="auto"/>
          <w:lang w:eastAsia="zh-CN"/>
        </w:rPr>
        <w:t>，</w:t>
      </w:r>
      <w:r>
        <w:rPr>
          <w:rFonts w:hint="eastAsia"/>
          <w:color w:val="auto"/>
          <w:u w:val="single"/>
          <w:lang w:val="en-US" w:eastAsia="zh-CN"/>
        </w:rPr>
        <w:t>正文需注明联系人及联系电话</w:t>
      </w:r>
      <w:r>
        <w:rPr>
          <w:rFonts w:hint="eastAsia"/>
          <w:color w:val="auto"/>
          <w:lang w:val="en-US" w:eastAsia="zh-CN"/>
        </w:rPr>
        <w:t>。询价人将对报名材料进行审核，审核通过后，通过电子邮件将采购文件发送至供应商联系人邮箱。</w:t>
      </w:r>
    </w:p>
    <w:p w14:paraId="2FEAB4DF">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eastAsia"/>
        </w:rPr>
      </w:pPr>
      <w:r>
        <w:rPr>
          <w:rFonts w:hint="eastAsia"/>
          <w:lang w:eastAsia="zh-CN"/>
        </w:rPr>
        <w:t>（</w:t>
      </w:r>
      <w:r>
        <w:rPr>
          <w:rFonts w:hint="eastAsia"/>
          <w:lang w:val="en-US" w:eastAsia="zh-CN"/>
        </w:rPr>
        <w:t>四</w:t>
      </w:r>
      <w:r>
        <w:rPr>
          <w:rFonts w:hint="eastAsia"/>
          <w:lang w:eastAsia="zh-CN"/>
        </w:rPr>
        <w:t>）</w:t>
      </w:r>
      <w:r>
        <w:rPr>
          <w:rFonts w:hint="eastAsia"/>
        </w:rPr>
        <w:t>现场踏勘：询价人将于</w:t>
      </w:r>
      <w:r>
        <w:rPr>
          <w:rFonts w:hint="eastAsia"/>
          <w:color w:val="auto"/>
          <w:lang w:val="en-US" w:eastAsia="zh-CN"/>
        </w:rPr>
        <w:t>2025</w:t>
      </w:r>
      <w:r>
        <w:rPr>
          <w:rFonts w:hint="eastAsia"/>
          <w:color w:val="auto"/>
        </w:rPr>
        <w:t>年</w:t>
      </w:r>
      <w:r>
        <w:rPr>
          <w:rFonts w:hint="eastAsia"/>
          <w:color w:val="auto"/>
          <w:lang w:val="en-US" w:eastAsia="zh-CN"/>
        </w:rPr>
        <w:t>12</w:t>
      </w:r>
      <w:r>
        <w:rPr>
          <w:rFonts w:hint="eastAsia"/>
          <w:color w:val="auto"/>
        </w:rPr>
        <w:t>月</w:t>
      </w:r>
      <w:r>
        <w:rPr>
          <w:rFonts w:hint="eastAsia"/>
          <w:color w:val="auto"/>
          <w:lang w:val="en-US" w:eastAsia="zh-CN"/>
        </w:rPr>
        <w:t>11</w:t>
      </w:r>
      <w:r>
        <w:rPr>
          <w:rFonts w:hint="eastAsia"/>
          <w:color w:val="auto"/>
        </w:rPr>
        <w:t>日</w:t>
      </w:r>
      <w:r>
        <w:rPr>
          <w:rFonts w:hint="eastAsia"/>
          <w:color w:val="auto"/>
          <w:lang w:val="en-US" w:eastAsia="zh-CN"/>
        </w:rPr>
        <w:t>10:00</w:t>
      </w:r>
      <w:r>
        <w:rPr>
          <w:rFonts w:hint="eastAsia"/>
        </w:rPr>
        <w:t>组织现场踏勘，集合地点为</w:t>
      </w:r>
      <w:r>
        <w:rPr>
          <w:rFonts w:hint="eastAsia"/>
          <w:lang w:eastAsia="zh-CN"/>
        </w:rPr>
        <w:t>“</w:t>
      </w:r>
      <w:r>
        <w:rPr>
          <w:rFonts w:hint="eastAsia"/>
          <w:lang w:val="en-US" w:eastAsia="zh-CN"/>
        </w:rPr>
        <w:t>重庆市九龙坡区科城路85号2楼大厅</w:t>
      </w:r>
      <w:r>
        <w:rPr>
          <w:rFonts w:hint="eastAsia"/>
          <w:lang w:eastAsia="zh-CN"/>
        </w:rPr>
        <w:t>”</w:t>
      </w:r>
      <w:r>
        <w:rPr>
          <w:rFonts w:hint="eastAsia"/>
        </w:rPr>
        <w:t>，供应商应按时参加，未参加现场踏勘的供应商视为</w:t>
      </w:r>
      <w:r>
        <w:rPr>
          <w:rFonts w:hint="eastAsia"/>
          <w:lang w:val="en-US" w:eastAsia="zh-CN"/>
        </w:rPr>
        <w:t>自动放弃参加本次采购活动。</w:t>
      </w:r>
    </w:p>
    <w:p w14:paraId="263DF340">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eastAsia"/>
        </w:rPr>
      </w:pPr>
      <w:r>
        <w:rPr>
          <w:rFonts w:hint="eastAsia"/>
        </w:rPr>
        <w:t>联系人：</w:t>
      </w:r>
      <w:r>
        <w:rPr>
          <w:rFonts w:hint="eastAsia"/>
          <w:lang w:val="en-US" w:eastAsia="zh-CN"/>
        </w:rPr>
        <w:t>汪汉成</w:t>
      </w:r>
      <w:r>
        <w:rPr>
          <w:rFonts w:hint="eastAsia"/>
        </w:rPr>
        <w:t>，联系电话</w:t>
      </w:r>
      <w:r>
        <w:rPr>
          <w:rFonts w:hint="eastAsia"/>
          <w:lang w:val="en-US" w:eastAsia="zh-CN"/>
        </w:rPr>
        <w:t>023-68189983  15683367488</w:t>
      </w:r>
      <w:r>
        <w:rPr>
          <w:rFonts w:hint="eastAsia"/>
        </w:rPr>
        <w:t>​</w:t>
      </w:r>
    </w:p>
    <w:p w14:paraId="3F8F2CCF">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eastAsia"/>
        </w:rPr>
      </w:pPr>
      <w:r>
        <w:rPr>
          <w:rFonts w:hint="eastAsia" w:ascii="黑体" w:hAnsi="黑体" w:eastAsia="黑体" w:cs="黑体"/>
        </w:rPr>
        <w:t>六、响应文件提交及相关事宜</w:t>
      </w:r>
      <w:r>
        <w:rPr>
          <w:rFonts w:hint="eastAsia"/>
        </w:rPr>
        <w:t>​</w:t>
      </w:r>
    </w:p>
    <w:p w14:paraId="256DB6A0">
      <w:pPr>
        <w:keepNext w:val="0"/>
        <w:keepLines w:val="0"/>
        <w:pageBreakBefore w:val="0"/>
        <w:widowControl w:val="0"/>
        <w:kinsoku/>
        <w:wordWrap/>
        <w:overflowPunct/>
        <w:topLinePunct w:val="0"/>
        <w:autoSpaceDE/>
        <w:autoSpaceDN/>
        <w:bidi w:val="0"/>
        <w:adjustRightInd/>
        <w:snapToGrid/>
        <w:spacing w:line="600" w:lineRule="exact"/>
        <w:ind w:firstLine="632" w:firstLineChars="200"/>
        <w:jc w:val="both"/>
        <w:textAlignment w:val="auto"/>
        <w:rPr>
          <w:rFonts w:hint="eastAsia" w:eastAsia="仿宋_GB2312"/>
          <w:color w:val="0000FF"/>
          <w:lang w:eastAsia="zh-CN"/>
        </w:rPr>
      </w:pPr>
      <w:r>
        <w:rPr>
          <w:rFonts w:hint="eastAsia"/>
          <w:lang w:eastAsia="zh-CN"/>
        </w:rPr>
        <w:t>（</w:t>
      </w:r>
      <w:r>
        <w:rPr>
          <w:rFonts w:hint="eastAsia"/>
          <w:lang w:val="en-US" w:eastAsia="zh-CN"/>
        </w:rPr>
        <w:t>一</w:t>
      </w:r>
      <w:r>
        <w:rPr>
          <w:rFonts w:hint="eastAsia"/>
          <w:lang w:eastAsia="zh-CN"/>
        </w:rPr>
        <w:t>）</w:t>
      </w:r>
      <w:r>
        <w:rPr>
          <w:rFonts w:hint="eastAsia"/>
        </w:rPr>
        <w:t>响应文件提交截止时间：</w:t>
      </w:r>
      <w:r>
        <w:rPr>
          <w:rFonts w:hint="eastAsia"/>
          <w:color w:val="auto"/>
          <w:lang w:val="en-US" w:eastAsia="zh-CN"/>
        </w:rPr>
        <w:t>2025</w:t>
      </w:r>
      <w:r>
        <w:rPr>
          <w:rFonts w:hint="eastAsia"/>
          <w:color w:val="auto"/>
        </w:rPr>
        <w:t>年</w:t>
      </w:r>
      <w:r>
        <w:rPr>
          <w:rFonts w:hint="eastAsia"/>
          <w:color w:val="auto"/>
          <w:lang w:val="en-US" w:eastAsia="zh-CN"/>
        </w:rPr>
        <w:t>12</w:t>
      </w:r>
      <w:r>
        <w:rPr>
          <w:rFonts w:hint="eastAsia"/>
          <w:color w:val="auto"/>
        </w:rPr>
        <w:t>月</w:t>
      </w:r>
      <w:r>
        <w:rPr>
          <w:rFonts w:hint="eastAsia"/>
          <w:color w:val="auto"/>
          <w:lang w:val="en-US" w:eastAsia="zh-CN"/>
        </w:rPr>
        <w:t>14</w:t>
      </w:r>
      <w:r>
        <w:rPr>
          <w:rFonts w:hint="eastAsia"/>
          <w:color w:val="auto"/>
        </w:rPr>
        <w:t>日</w:t>
      </w:r>
      <w:r>
        <w:rPr>
          <w:rFonts w:hint="eastAsia"/>
          <w:color w:val="auto"/>
          <w:lang w:val="en-US" w:eastAsia="zh-CN"/>
        </w:rPr>
        <w:t>18:00</w:t>
      </w:r>
      <w:r>
        <w:rPr>
          <w:rFonts w:hint="eastAsia"/>
          <w:color w:val="auto"/>
          <w:lang w:eastAsia="zh-CN"/>
        </w:rPr>
        <w:t>，</w:t>
      </w:r>
      <w:r>
        <w:rPr>
          <w:rFonts w:hint="eastAsia"/>
          <w:color w:val="auto"/>
        </w:rPr>
        <w:t>逾期提交的响应文件，询价人将予以拒收。</w:t>
      </w:r>
    </w:p>
    <w:p w14:paraId="40097C1A">
      <w:pPr>
        <w:pStyle w:val="2"/>
        <w:keepNext w:val="0"/>
        <w:keepLines w:val="0"/>
        <w:pageBreakBefore w:val="0"/>
        <w:widowControl w:val="0"/>
        <w:kinsoku/>
        <w:wordWrap/>
        <w:overflowPunct/>
        <w:topLinePunct w:val="0"/>
        <w:autoSpaceDE/>
        <w:autoSpaceDN/>
        <w:bidi w:val="0"/>
        <w:adjustRightInd/>
        <w:snapToGrid/>
        <w:spacing w:line="600" w:lineRule="exact"/>
        <w:ind w:firstLine="632" w:firstLineChars="200"/>
        <w:jc w:val="both"/>
        <w:textAlignment w:val="auto"/>
        <w:rPr>
          <w:rFonts w:hint="eastAsia"/>
        </w:rPr>
      </w:pPr>
      <w:r>
        <w:rPr>
          <w:rFonts w:hint="eastAsia"/>
          <w:lang w:eastAsia="zh-CN"/>
        </w:rPr>
        <w:t>（</w:t>
      </w:r>
      <w:r>
        <w:rPr>
          <w:rFonts w:hint="eastAsia"/>
          <w:lang w:val="en-US" w:eastAsia="zh-CN"/>
        </w:rPr>
        <w:t>二</w:t>
      </w:r>
      <w:r>
        <w:rPr>
          <w:rFonts w:hint="eastAsia"/>
          <w:lang w:eastAsia="zh-CN"/>
        </w:rPr>
        <w:t>）</w:t>
      </w:r>
      <w:r>
        <w:rPr>
          <w:rFonts w:hint="eastAsia"/>
        </w:rPr>
        <w:t>响应文件</w:t>
      </w:r>
      <w:r>
        <w:rPr>
          <w:rFonts w:hint="eastAsia"/>
          <w:lang w:val="en-US" w:eastAsia="zh-CN"/>
        </w:rPr>
        <w:t>资料</w:t>
      </w:r>
      <w:r>
        <w:rPr>
          <w:rFonts w:hint="eastAsia"/>
        </w:rPr>
        <w:t>：</w:t>
      </w:r>
    </w:p>
    <w:p w14:paraId="03135E24">
      <w:pPr>
        <w:pStyle w:val="2"/>
        <w:keepNext w:val="0"/>
        <w:keepLines w:val="0"/>
        <w:pageBreakBefore w:val="0"/>
        <w:widowControl w:val="0"/>
        <w:kinsoku/>
        <w:wordWrap/>
        <w:overflowPunct/>
        <w:topLinePunct w:val="0"/>
        <w:autoSpaceDE/>
        <w:autoSpaceDN/>
        <w:bidi w:val="0"/>
        <w:adjustRightInd/>
        <w:snapToGrid/>
        <w:spacing w:line="600" w:lineRule="exact"/>
        <w:ind w:firstLine="632" w:firstLineChars="200"/>
        <w:jc w:val="both"/>
        <w:textAlignment w:val="auto"/>
        <w:rPr>
          <w:rFonts w:hint="eastAsia" w:ascii="Times New Roman" w:hAnsi="Times New Roman"/>
          <w:sz w:val="32"/>
          <w:lang w:eastAsia="zh-CN"/>
        </w:rPr>
      </w:pPr>
      <w:r>
        <w:rPr>
          <w:rFonts w:hint="eastAsia" w:ascii="Times New Roman" w:hAnsi="Times New Roman"/>
          <w:sz w:val="32"/>
          <w:lang w:val="en-US" w:eastAsia="zh-CN"/>
        </w:rPr>
        <w:t>1.</w:t>
      </w:r>
      <w:r>
        <w:rPr>
          <w:rFonts w:hint="eastAsia" w:ascii="Times New Roman" w:hAnsi="Times New Roman"/>
          <w:sz w:val="32"/>
        </w:rPr>
        <w:t>报价函</w:t>
      </w:r>
      <w:r>
        <w:rPr>
          <w:rFonts w:hint="eastAsia" w:ascii="Times New Roman" w:hAnsi="Times New Roman"/>
          <w:sz w:val="32"/>
          <w:lang w:eastAsia="zh-CN"/>
        </w:rPr>
        <w:t>（</w:t>
      </w:r>
      <w:r>
        <w:rPr>
          <w:rFonts w:hint="eastAsia" w:ascii="Times New Roman" w:hAnsi="Times New Roman"/>
          <w:sz w:val="32"/>
          <w:lang w:val="en-US" w:eastAsia="zh-CN"/>
        </w:rPr>
        <w:t>格式自拟</w:t>
      </w:r>
      <w:r>
        <w:rPr>
          <w:rFonts w:hint="eastAsia" w:ascii="Times New Roman"/>
          <w:sz w:val="32"/>
          <w:lang w:val="en-US" w:eastAsia="zh-CN"/>
        </w:rPr>
        <w:t>，报价函价格需与清单价格一致，不一致的以清单价格为准</w:t>
      </w:r>
      <w:r>
        <w:rPr>
          <w:rFonts w:hint="eastAsia" w:ascii="Times New Roman" w:hAnsi="Times New Roman"/>
          <w:sz w:val="32"/>
          <w:lang w:eastAsia="zh-CN"/>
        </w:rPr>
        <w:t>）；</w:t>
      </w:r>
    </w:p>
    <w:p w14:paraId="55385668">
      <w:pPr>
        <w:pStyle w:val="2"/>
        <w:keepNext w:val="0"/>
        <w:keepLines w:val="0"/>
        <w:pageBreakBefore w:val="0"/>
        <w:widowControl w:val="0"/>
        <w:kinsoku/>
        <w:wordWrap/>
        <w:overflowPunct/>
        <w:topLinePunct w:val="0"/>
        <w:autoSpaceDE/>
        <w:autoSpaceDN/>
        <w:bidi w:val="0"/>
        <w:adjustRightInd/>
        <w:snapToGrid/>
        <w:spacing w:line="600" w:lineRule="exact"/>
        <w:ind w:firstLine="632" w:firstLineChars="200"/>
        <w:jc w:val="both"/>
        <w:textAlignment w:val="auto"/>
        <w:rPr>
          <w:rFonts w:hint="eastAsia" w:ascii="Times New Roman" w:hAnsi="Times New Roman"/>
          <w:sz w:val="32"/>
          <w:lang w:eastAsia="zh-CN"/>
        </w:rPr>
      </w:pPr>
      <w:r>
        <w:rPr>
          <w:rFonts w:hint="eastAsia" w:ascii="Times New Roman" w:hAnsi="Times New Roman"/>
          <w:sz w:val="32"/>
          <w:lang w:val="en-US" w:eastAsia="zh-CN"/>
        </w:rPr>
        <w:t>2.</w:t>
      </w:r>
      <w:r>
        <w:rPr>
          <w:rFonts w:hint="eastAsia" w:ascii="Times New Roman" w:hAnsi="Times New Roman"/>
          <w:sz w:val="32"/>
        </w:rPr>
        <w:t>法定代表人身份证明</w:t>
      </w:r>
      <w:r>
        <w:rPr>
          <w:rFonts w:hint="eastAsia" w:ascii="Times New Roman" w:hAnsi="Times New Roman"/>
          <w:sz w:val="32"/>
          <w:lang w:val="en-US" w:eastAsia="zh-CN"/>
        </w:rPr>
        <w:t>及</w:t>
      </w:r>
      <w:r>
        <w:rPr>
          <w:rFonts w:hint="eastAsia" w:ascii="Times New Roman" w:hAnsi="Times New Roman"/>
          <w:sz w:val="32"/>
        </w:rPr>
        <w:t>授权委托书</w:t>
      </w:r>
      <w:r>
        <w:rPr>
          <w:rFonts w:hint="eastAsia" w:ascii="Times New Roman" w:hAnsi="Times New Roman"/>
          <w:sz w:val="32"/>
          <w:lang w:eastAsia="zh-CN"/>
        </w:rPr>
        <w:t>（</w:t>
      </w:r>
      <w:r>
        <w:rPr>
          <w:rFonts w:hint="eastAsia" w:ascii="Times New Roman" w:hAnsi="Times New Roman"/>
          <w:sz w:val="32"/>
          <w:lang w:val="en-US" w:eastAsia="zh-CN"/>
        </w:rPr>
        <w:t>格式自拟</w:t>
      </w:r>
      <w:r>
        <w:rPr>
          <w:rFonts w:hint="eastAsia" w:ascii="Times New Roman" w:hAnsi="Times New Roman"/>
          <w:sz w:val="32"/>
          <w:lang w:eastAsia="zh-CN"/>
        </w:rPr>
        <w:t>）；</w:t>
      </w:r>
    </w:p>
    <w:p w14:paraId="2EFFB77A">
      <w:pPr>
        <w:keepNext w:val="0"/>
        <w:keepLines w:val="0"/>
        <w:pageBreakBefore w:val="0"/>
        <w:widowControl w:val="0"/>
        <w:kinsoku/>
        <w:wordWrap/>
        <w:overflowPunct/>
        <w:topLinePunct w:val="0"/>
        <w:autoSpaceDE/>
        <w:autoSpaceDN/>
        <w:bidi w:val="0"/>
        <w:adjustRightInd/>
        <w:snapToGrid/>
        <w:spacing w:line="600" w:lineRule="exact"/>
        <w:ind w:firstLine="632" w:firstLineChars="200"/>
        <w:jc w:val="both"/>
        <w:textAlignment w:val="auto"/>
        <w:rPr>
          <w:rFonts w:hint="eastAsia" w:ascii="Times New Roman" w:hAnsi="Times New Roman"/>
          <w:sz w:val="32"/>
          <w:lang w:val="en-US" w:eastAsia="zh-CN"/>
        </w:rPr>
      </w:pPr>
      <w:r>
        <w:rPr>
          <w:rFonts w:hint="eastAsia" w:ascii="Times New Roman" w:hAnsi="Times New Roman"/>
          <w:sz w:val="32"/>
          <w:lang w:val="en-US" w:eastAsia="zh-CN"/>
        </w:rPr>
        <w:t>3.营业执照（副本）复印件；</w:t>
      </w:r>
    </w:p>
    <w:p w14:paraId="12095AD8">
      <w:pPr>
        <w:pStyle w:val="2"/>
        <w:keepNext w:val="0"/>
        <w:keepLines w:val="0"/>
        <w:pageBreakBefore w:val="0"/>
        <w:widowControl w:val="0"/>
        <w:kinsoku/>
        <w:wordWrap/>
        <w:overflowPunct/>
        <w:topLinePunct w:val="0"/>
        <w:autoSpaceDE/>
        <w:autoSpaceDN/>
        <w:bidi w:val="0"/>
        <w:adjustRightInd/>
        <w:snapToGrid/>
        <w:spacing w:line="600" w:lineRule="exact"/>
        <w:ind w:firstLine="632" w:firstLineChars="200"/>
        <w:jc w:val="both"/>
        <w:textAlignment w:val="auto"/>
        <w:rPr>
          <w:rFonts w:hint="eastAsia" w:ascii="Times New Roman" w:hAnsi="Times New Roman"/>
          <w:sz w:val="32"/>
          <w:lang w:val="en-US" w:eastAsia="zh-CN"/>
        </w:rPr>
      </w:pPr>
      <w:r>
        <w:rPr>
          <w:rFonts w:hint="eastAsia" w:ascii="Times New Roman" w:hAnsi="Times New Roman"/>
          <w:sz w:val="32"/>
          <w:lang w:val="en-US" w:eastAsia="zh-CN"/>
        </w:rPr>
        <w:t>4.建筑企业资质证书（复印件）；</w:t>
      </w:r>
    </w:p>
    <w:p w14:paraId="13FEE3B7">
      <w:pPr>
        <w:keepNext w:val="0"/>
        <w:keepLines w:val="0"/>
        <w:pageBreakBefore w:val="0"/>
        <w:widowControl w:val="0"/>
        <w:kinsoku/>
        <w:wordWrap/>
        <w:overflowPunct/>
        <w:topLinePunct w:val="0"/>
        <w:autoSpaceDE/>
        <w:autoSpaceDN/>
        <w:bidi w:val="0"/>
        <w:adjustRightInd/>
        <w:snapToGrid/>
        <w:spacing w:line="600" w:lineRule="exact"/>
        <w:ind w:firstLine="632" w:firstLineChars="200"/>
        <w:jc w:val="both"/>
        <w:textAlignment w:val="auto"/>
        <w:rPr>
          <w:rFonts w:hint="eastAsia" w:ascii="Times New Roman" w:hAnsi="Times New Roman"/>
          <w:sz w:val="32"/>
          <w:lang w:val="en-US" w:eastAsia="zh-CN"/>
        </w:rPr>
      </w:pPr>
      <w:r>
        <w:rPr>
          <w:rFonts w:hint="eastAsia" w:ascii="Times New Roman" w:hAnsi="Times New Roman"/>
          <w:sz w:val="32"/>
          <w:lang w:val="en-US" w:eastAsia="zh-CN"/>
        </w:rPr>
        <w:t>5.安全生产许可证（复印件）；</w:t>
      </w:r>
    </w:p>
    <w:p w14:paraId="26057928">
      <w:pPr>
        <w:pStyle w:val="2"/>
        <w:keepNext w:val="0"/>
        <w:keepLines w:val="0"/>
        <w:pageBreakBefore w:val="0"/>
        <w:widowControl w:val="0"/>
        <w:kinsoku/>
        <w:wordWrap/>
        <w:overflowPunct/>
        <w:topLinePunct w:val="0"/>
        <w:autoSpaceDE/>
        <w:autoSpaceDN/>
        <w:bidi w:val="0"/>
        <w:adjustRightInd/>
        <w:snapToGrid/>
        <w:spacing w:line="600" w:lineRule="exact"/>
        <w:ind w:firstLine="632" w:firstLineChars="200"/>
        <w:jc w:val="both"/>
        <w:textAlignment w:val="auto"/>
        <w:rPr>
          <w:rFonts w:hint="default" w:ascii="Times New Roman" w:hAnsi="Times New Roman"/>
          <w:color w:val="auto"/>
          <w:sz w:val="32"/>
          <w:lang w:val="en-US" w:eastAsia="zh-CN"/>
        </w:rPr>
      </w:pPr>
      <w:r>
        <w:rPr>
          <w:rFonts w:hint="default" w:ascii="Times New Roman" w:hAnsi="Times New Roman"/>
          <w:color w:val="auto"/>
          <w:sz w:val="32"/>
          <w:lang w:val="en-US" w:eastAsia="zh-CN"/>
        </w:rPr>
        <w:t>6.建筑施工企业主要负责人安全生产考核合格证书（复印件）；</w:t>
      </w:r>
    </w:p>
    <w:p w14:paraId="5454AF95">
      <w:pPr>
        <w:pStyle w:val="2"/>
        <w:keepNext w:val="0"/>
        <w:keepLines w:val="0"/>
        <w:pageBreakBefore w:val="0"/>
        <w:widowControl w:val="0"/>
        <w:kinsoku/>
        <w:wordWrap/>
        <w:overflowPunct/>
        <w:topLinePunct w:val="0"/>
        <w:autoSpaceDE/>
        <w:autoSpaceDN/>
        <w:bidi w:val="0"/>
        <w:adjustRightInd/>
        <w:snapToGrid/>
        <w:spacing w:line="600" w:lineRule="exact"/>
        <w:ind w:firstLine="632" w:firstLineChars="200"/>
        <w:jc w:val="both"/>
        <w:textAlignment w:val="auto"/>
        <w:rPr>
          <w:rFonts w:hint="default" w:ascii="Times New Roman" w:hAnsi="Times New Roman"/>
          <w:color w:val="FF0000"/>
          <w:sz w:val="32"/>
          <w:lang w:val="en-US" w:eastAsia="zh-CN"/>
        </w:rPr>
      </w:pPr>
      <w:r>
        <w:rPr>
          <w:rFonts w:hint="default" w:ascii="Times New Roman" w:hAnsi="Times New Roman"/>
          <w:color w:val="auto"/>
          <w:sz w:val="32"/>
          <w:lang w:val="en-US" w:eastAsia="zh-CN"/>
        </w:rPr>
        <w:t>7.拟派出项目负责人二级及以上注册建造师、B类安全考核证书（复印件）；</w:t>
      </w:r>
    </w:p>
    <w:p w14:paraId="17E3E3C9">
      <w:pPr>
        <w:pStyle w:val="2"/>
        <w:keepNext w:val="0"/>
        <w:keepLines w:val="0"/>
        <w:pageBreakBefore w:val="0"/>
        <w:widowControl w:val="0"/>
        <w:kinsoku/>
        <w:wordWrap/>
        <w:overflowPunct/>
        <w:topLinePunct w:val="0"/>
        <w:autoSpaceDE/>
        <w:autoSpaceDN/>
        <w:bidi w:val="0"/>
        <w:adjustRightInd/>
        <w:snapToGrid/>
        <w:spacing w:line="600" w:lineRule="exact"/>
        <w:ind w:firstLine="632" w:firstLineChars="200"/>
        <w:jc w:val="both"/>
        <w:textAlignment w:val="auto"/>
        <w:rPr>
          <w:rFonts w:hint="default" w:ascii="Times New Roman" w:hAnsi="Times New Roman"/>
          <w:sz w:val="32"/>
          <w:lang w:val="en-US" w:eastAsia="zh-CN"/>
        </w:rPr>
      </w:pPr>
      <w:r>
        <w:rPr>
          <w:rFonts w:hint="default" w:ascii="Times New Roman" w:hAnsi="Times New Roman"/>
          <w:sz w:val="32"/>
          <w:lang w:val="en-US" w:eastAsia="zh-CN"/>
        </w:rPr>
        <w:t>8.诚信承诺书（</w:t>
      </w:r>
      <w:r>
        <w:rPr>
          <w:rFonts w:hint="eastAsia" w:ascii="Times New Roman" w:hAnsi="Times New Roman"/>
          <w:sz w:val="32"/>
          <w:lang w:val="en-US" w:eastAsia="zh-CN"/>
        </w:rPr>
        <w:t>格式自拟</w:t>
      </w:r>
      <w:r>
        <w:rPr>
          <w:rFonts w:hint="default" w:ascii="Times New Roman" w:hAnsi="Times New Roman"/>
          <w:sz w:val="32"/>
          <w:lang w:val="en-US" w:eastAsia="zh-CN"/>
        </w:rPr>
        <w:t>）；</w:t>
      </w:r>
    </w:p>
    <w:p w14:paraId="43E20B82">
      <w:pPr>
        <w:keepNext w:val="0"/>
        <w:keepLines w:val="0"/>
        <w:pageBreakBefore w:val="0"/>
        <w:widowControl w:val="0"/>
        <w:kinsoku/>
        <w:wordWrap/>
        <w:overflowPunct/>
        <w:topLinePunct w:val="0"/>
        <w:autoSpaceDE/>
        <w:autoSpaceDN/>
        <w:bidi w:val="0"/>
        <w:adjustRightInd/>
        <w:snapToGrid/>
        <w:spacing w:line="600" w:lineRule="exact"/>
        <w:ind w:firstLine="632" w:firstLineChars="200"/>
        <w:jc w:val="both"/>
        <w:textAlignment w:val="auto"/>
        <w:rPr>
          <w:rFonts w:hint="eastAsia" w:ascii="Times New Roman" w:hAnsi="Times New Roman"/>
          <w:sz w:val="32"/>
          <w:lang w:eastAsia="zh-CN"/>
        </w:rPr>
      </w:pPr>
      <w:r>
        <w:rPr>
          <w:rFonts w:hint="eastAsia" w:ascii="Times New Roman" w:hAnsi="Times New Roman"/>
          <w:sz w:val="32"/>
          <w:lang w:val="en-US" w:eastAsia="zh-CN"/>
        </w:rPr>
        <w:t>9.报价清单</w:t>
      </w:r>
      <w:r>
        <w:rPr>
          <w:rFonts w:hint="eastAsia" w:ascii="Times New Roman" w:hAnsi="Times New Roman"/>
          <w:sz w:val="32"/>
        </w:rPr>
        <w:t>（含补充完善后的完整工程量清单）</w:t>
      </w:r>
      <w:r>
        <w:rPr>
          <w:rFonts w:hint="eastAsia" w:ascii="Times New Roman" w:hAnsi="Times New Roman"/>
          <w:sz w:val="32"/>
          <w:lang w:eastAsia="zh-CN"/>
        </w:rPr>
        <w:t>；</w:t>
      </w:r>
    </w:p>
    <w:p w14:paraId="75A09F34">
      <w:pPr>
        <w:keepNext w:val="0"/>
        <w:keepLines w:val="0"/>
        <w:pageBreakBefore w:val="0"/>
        <w:widowControl w:val="0"/>
        <w:kinsoku/>
        <w:wordWrap/>
        <w:overflowPunct/>
        <w:topLinePunct w:val="0"/>
        <w:autoSpaceDE/>
        <w:autoSpaceDN/>
        <w:bidi w:val="0"/>
        <w:adjustRightInd/>
        <w:snapToGrid/>
        <w:spacing w:line="600" w:lineRule="exact"/>
        <w:ind w:firstLine="632" w:firstLineChars="200"/>
        <w:jc w:val="both"/>
        <w:textAlignment w:val="auto"/>
        <w:rPr>
          <w:rFonts w:hint="eastAsia" w:ascii="Times New Roman" w:hAnsi="Times New Roman"/>
          <w:sz w:val="32"/>
          <w:lang w:val="en-US" w:eastAsia="zh-CN"/>
        </w:rPr>
      </w:pPr>
      <w:r>
        <w:rPr>
          <w:rFonts w:hint="eastAsia" w:ascii="Times New Roman" w:hAnsi="Times New Roman"/>
          <w:sz w:val="32"/>
          <w:lang w:val="en-US" w:eastAsia="zh-CN"/>
        </w:rPr>
        <w:t>1</w:t>
      </w:r>
      <w:r>
        <w:rPr>
          <w:rFonts w:hint="eastAsia"/>
          <w:sz w:val="32"/>
          <w:lang w:val="en-US" w:eastAsia="zh-CN"/>
        </w:rPr>
        <w:t>0</w:t>
      </w:r>
      <w:r>
        <w:rPr>
          <w:rFonts w:hint="eastAsia" w:ascii="Times New Roman" w:hAnsi="Times New Roman"/>
          <w:sz w:val="32"/>
          <w:lang w:val="en-US" w:eastAsia="zh-CN"/>
        </w:rPr>
        <w:t>.项目业绩证明材料；</w:t>
      </w:r>
    </w:p>
    <w:p w14:paraId="24724409">
      <w:pPr>
        <w:pStyle w:val="2"/>
        <w:keepNext w:val="0"/>
        <w:keepLines w:val="0"/>
        <w:pageBreakBefore w:val="0"/>
        <w:widowControl w:val="0"/>
        <w:kinsoku/>
        <w:wordWrap/>
        <w:overflowPunct/>
        <w:topLinePunct w:val="0"/>
        <w:autoSpaceDE/>
        <w:autoSpaceDN/>
        <w:bidi w:val="0"/>
        <w:adjustRightInd/>
        <w:snapToGrid/>
        <w:spacing w:line="600" w:lineRule="exact"/>
        <w:ind w:firstLine="632" w:firstLineChars="200"/>
        <w:jc w:val="both"/>
        <w:textAlignment w:val="auto"/>
        <w:rPr>
          <w:rFonts w:hint="default" w:ascii="Times New Roman" w:hAnsi="Times New Roman"/>
          <w:sz w:val="32"/>
          <w:lang w:val="en-US" w:eastAsia="zh-CN"/>
        </w:rPr>
      </w:pPr>
      <w:r>
        <w:rPr>
          <w:rFonts w:hint="eastAsia" w:ascii="Times New Roman" w:hAnsi="Times New Roman"/>
          <w:sz w:val="32"/>
          <w:lang w:val="en-US" w:eastAsia="zh-CN"/>
        </w:rPr>
        <w:t>1</w:t>
      </w:r>
      <w:r>
        <w:rPr>
          <w:rFonts w:hint="eastAsia" w:ascii="Times New Roman"/>
          <w:sz w:val="32"/>
          <w:lang w:val="en-US" w:eastAsia="zh-CN"/>
        </w:rPr>
        <w:t>1</w:t>
      </w:r>
      <w:r>
        <w:rPr>
          <w:rFonts w:hint="eastAsia" w:ascii="Times New Roman" w:hAnsi="Times New Roman"/>
          <w:sz w:val="32"/>
          <w:lang w:val="en-US" w:eastAsia="zh-CN"/>
        </w:rPr>
        <w:t>.售后服务承诺。</w:t>
      </w:r>
    </w:p>
    <w:p w14:paraId="287C9D49">
      <w:pPr>
        <w:pStyle w:val="2"/>
        <w:keepNext w:val="0"/>
        <w:keepLines w:val="0"/>
        <w:pageBreakBefore w:val="0"/>
        <w:widowControl w:val="0"/>
        <w:kinsoku/>
        <w:wordWrap/>
        <w:overflowPunct/>
        <w:topLinePunct w:val="0"/>
        <w:autoSpaceDE/>
        <w:autoSpaceDN/>
        <w:bidi w:val="0"/>
        <w:adjustRightInd/>
        <w:snapToGrid/>
        <w:spacing w:line="600" w:lineRule="exact"/>
        <w:ind w:firstLine="632" w:firstLineChars="200"/>
        <w:jc w:val="both"/>
        <w:textAlignment w:val="auto"/>
        <w:rPr>
          <w:rFonts w:hint="eastAsia" w:eastAsia="仿宋_GB2312"/>
          <w:lang w:eastAsia="zh-CN"/>
        </w:rPr>
      </w:pPr>
      <w:r>
        <w:rPr>
          <w:rFonts w:hint="eastAsia"/>
        </w:rPr>
        <w:t>以上资料均需加盖单位公章</w:t>
      </w:r>
      <w:r>
        <w:rPr>
          <w:rFonts w:hint="eastAsia"/>
          <w:lang w:eastAsia="zh-CN"/>
        </w:rPr>
        <w:t>。</w:t>
      </w:r>
    </w:p>
    <w:p w14:paraId="57AB621E">
      <w:pPr>
        <w:numPr>
          <w:ilvl w:val="0"/>
          <w:numId w:val="2"/>
        </w:numPr>
        <w:ind w:firstLine="632" w:firstLineChars="200"/>
        <w:rPr>
          <w:rFonts w:hint="eastAsia"/>
          <w:lang w:val="en-US" w:eastAsia="zh-CN"/>
        </w:rPr>
      </w:pPr>
      <w:r>
        <w:rPr>
          <w:rFonts w:hint="eastAsia"/>
          <w:lang w:val="en-US" w:eastAsia="zh-CN"/>
        </w:rPr>
        <w:t>响应文件提交方式</w:t>
      </w:r>
    </w:p>
    <w:p w14:paraId="2A3AEBE2">
      <w:pPr>
        <w:numPr>
          <w:ilvl w:val="0"/>
          <w:numId w:val="0"/>
        </w:numPr>
        <w:ind w:firstLine="632" w:firstLineChars="200"/>
        <w:rPr>
          <w:rFonts w:hint="eastAsia"/>
        </w:rPr>
      </w:pPr>
      <w:r>
        <w:rPr>
          <w:rFonts w:hint="eastAsia"/>
          <w:lang w:val="en-US" w:eastAsia="zh-CN"/>
        </w:rPr>
        <w:t>电子邮箱提交。</w:t>
      </w:r>
      <w:r>
        <w:rPr>
          <w:rFonts w:hint="eastAsia"/>
        </w:rPr>
        <w:t>需为按要求签章的彩色扫描件（PDF格式），发送至采购专用邮箱zlgd_bgscg@chinalco.com.cn，邮件主题命名为</w:t>
      </w:r>
      <w:r>
        <w:rPr>
          <w:rFonts w:hint="eastAsia"/>
          <w:lang w:eastAsia="zh-CN"/>
        </w:rPr>
        <w:t>“</w:t>
      </w:r>
      <w:r>
        <w:rPr>
          <w:rFonts w:hint="eastAsia"/>
          <w:lang w:val="en-US" w:eastAsia="zh-CN"/>
        </w:rPr>
        <w:t>中铝高端</w:t>
      </w:r>
      <w:r>
        <w:rPr>
          <w:rFonts w:hint="eastAsia"/>
          <w:lang w:eastAsia="zh-CN"/>
        </w:rPr>
        <w:t>办公楼部分区域装修改造项目</w:t>
      </w:r>
      <w:r>
        <w:rPr>
          <w:rFonts w:hint="eastAsia"/>
          <w:lang w:val="en-US" w:eastAsia="zh-CN"/>
        </w:rPr>
        <w:t>响应文件—供应商名称</w:t>
      </w:r>
      <w:r>
        <w:rPr>
          <w:rFonts w:hint="eastAsia"/>
          <w:lang w:eastAsia="zh-CN"/>
        </w:rPr>
        <w:t>”，</w:t>
      </w:r>
      <w:bookmarkStart w:id="0" w:name="OLE_LINK1"/>
      <w:r>
        <w:rPr>
          <w:rFonts w:hint="eastAsia"/>
        </w:rPr>
        <w:t>正文需注明联系人及联系电话。</w:t>
      </w:r>
    </w:p>
    <w:bookmarkEnd w:id="0"/>
    <w:p w14:paraId="724CBF2B">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32" w:firstLineChars="200"/>
        <w:jc w:val="both"/>
        <w:textAlignment w:val="auto"/>
        <w:rPr>
          <w:rFonts w:hint="eastAsia"/>
        </w:rPr>
      </w:pPr>
      <w:r>
        <w:rPr>
          <w:rFonts w:hint="eastAsia" w:ascii="黑体" w:hAnsi="黑体" w:eastAsia="黑体" w:cs="黑体"/>
        </w:rPr>
        <w:t>七、评审方式</w:t>
      </w:r>
      <w:r>
        <w:rPr>
          <w:rFonts w:hint="eastAsia"/>
        </w:rPr>
        <w:t>​</w:t>
      </w:r>
    </w:p>
    <w:p w14:paraId="6EDDDA64">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本次询比采用最低价评审法。</w:t>
      </w:r>
      <w:r>
        <w:rPr>
          <w:rFonts w:hint="eastAsia" w:ascii="仿宋_GB2312" w:hAnsi="仿宋_GB2312" w:eastAsia="仿宋_GB2312" w:cs="仿宋_GB2312"/>
          <w:lang w:val="en-US" w:eastAsia="zh-CN"/>
        </w:rPr>
        <w:t>询价人</w:t>
      </w:r>
      <w:r>
        <w:rPr>
          <w:rFonts w:hint="eastAsia" w:ascii="仿宋_GB2312" w:hAnsi="仿宋_GB2312" w:eastAsia="仿宋_GB2312" w:cs="仿宋_GB2312"/>
        </w:rPr>
        <w:t>将对所有满足询价文件实质性要求的响应文件进行评审，在有效响应的供应商中，按报价由低到高的顺序确定成交候选人。</w:t>
      </w:r>
    </w:p>
    <w:p w14:paraId="249A1E66">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default" w:ascii="仿宋_GB2312" w:hAnsi="仿宋_GB2312" w:eastAsia="仿宋_GB2312" w:cs="仿宋_GB2312"/>
          <w:lang w:val="en-US" w:eastAsia="zh-CN"/>
        </w:rPr>
      </w:pPr>
      <w:r>
        <w:rPr>
          <w:rFonts w:hint="eastAsia" w:ascii="仿宋_GB2312" w:hAnsi="仿宋_GB2312" w:eastAsia="仿宋_GB2312" w:cs="仿宋_GB2312"/>
        </w:rPr>
        <w:t>询价人根据评审结果确定成交供应商后，将在</w:t>
      </w:r>
      <w:r>
        <w:rPr>
          <w:rFonts w:hint="eastAsia" w:ascii="仿宋_GB2312" w:hAnsi="仿宋_GB2312" w:cs="仿宋_GB2312"/>
          <w:lang w:val="en-US" w:eastAsia="zh-CN"/>
        </w:rPr>
        <w:t>2</w:t>
      </w:r>
      <w:r>
        <w:rPr>
          <w:rFonts w:hint="eastAsia" w:ascii="仿宋_GB2312" w:hAnsi="仿宋_GB2312" w:eastAsia="仿宋_GB2312" w:cs="仿宋_GB2312"/>
        </w:rPr>
        <w:t>个工作日内通过书面或电子方式向成交供应商发出成交通知书。成交通知书是合同签订的重要依据，对询价人和成交供应商具有同等约束力。</w:t>
      </w:r>
      <w:r>
        <w:rPr>
          <w:rFonts w:hint="eastAsia" w:ascii="仿宋_GB2312" w:hAnsi="仿宋_GB2312" w:cs="仿宋_GB2312"/>
          <w:lang w:val="en-US" w:eastAsia="zh-CN"/>
        </w:rPr>
        <w:t>对于未中选的供应商将不再另行通知。</w:t>
      </w:r>
    </w:p>
    <w:p w14:paraId="5EF0B73A">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eastAsia"/>
        </w:rPr>
      </w:pPr>
      <w:r>
        <w:rPr>
          <w:rFonts w:hint="eastAsia" w:ascii="黑体" w:hAnsi="黑体" w:eastAsia="黑体" w:cs="黑体"/>
        </w:rPr>
        <w:t>八、其他事项</w:t>
      </w:r>
    </w:p>
    <w:p w14:paraId="790B9B8F">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eastAsia"/>
          <w:lang w:eastAsia="zh-CN"/>
        </w:rPr>
      </w:pPr>
      <w:r>
        <w:rPr>
          <w:rFonts w:hint="eastAsia"/>
        </w:rPr>
        <w:t>本询价公告仅为要约邀请，最终合同条款以双方签订的正式合同为准。供应商参与本次询价所产生的一切费用均由供应商自行承担，询价人不给予任何补偿</w:t>
      </w:r>
      <w:r>
        <w:rPr>
          <w:rFonts w:hint="eastAsia"/>
          <w:lang w:eastAsia="zh-CN"/>
        </w:rPr>
        <w:t>。</w:t>
      </w:r>
    </w:p>
    <w:p w14:paraId="0C107A19">
      <w:pPr>
        <w:keepNext w:val="0"/>
        <w:keepLines w:val="0"/>
        <w:pageBreakBefore w:val="0"/>
        <w:kinsoku/>
        <w:wordWrap/>
        <w:overflowPunct/>
        <w:topLinePunct w:val="0"/>
        <w:autoSpaceDE/>
        <w:autoSpaceDN/>
        <w:bidi w:val="0"/>
        <w:adjustRightInd/>
        <w:snapToGrid/>
        <w:spacing w:line="600" w:lineRule="exact"/>
        <w:textAlignment w:val="auto"/>
        <w:rPr>
          <w:rFonts w:hint="eastAsia"/>
          <w:lang w:eastAsia="zh-CN"/>
        </w:rPr>
      </w:pPr>
    </w:p>
    <w:p w14:paraId="713EA385">
      <w:pPr>
        <w:pStyle w:val="2"/>
        <w:keepNext w:val="0"/>
        <w:keepLines w:val="0"/>
        <w:pageBreakBefore w:val="0"/>
        <w:kinsoku/>
        <w:wordWrap/>
        <w:overflowPunct/>
        <w:topLinePunct w:val="0"/>
        <w:autoSpaceDE/>
        <w:autoSpaceDN/>
        <w:bidi w:val="0"/>
        <w:adjustRightInd/>
        <w:snapToGrid/>
        <w:spacing w:line="600" w:lineRule="exact"/>
        <w:textAlignment w:val="auto"/>
        <w:rPr>
          <w:rFonts w:hint="eastAsia"/>
          <w:lang w:eastAsia="zh-CN"/>
        </w:rPr>
      </w:pPr>
    </w:p>
    <w:p w14:paraId="62F0252B">
      <w:pPr>
        <w:keepNext w:val="0"/>
        <w:keepLines w:val="0"/>
        <w:pageBreakBefore w:val="0"/>
        <w:widowControl w:val="0"/>
        <w:kinsoku/>
        <w:wordWrap/>
        <w:overflowPunct/>
        <w:topLinePunct w:val="0"/>
        <w:autoSpaceDE/>
        <w:autoSpaceDN/>
        <w:bidi w:val="0"/>
        <w:adjustRightInd/>
        <w:snapToGrid/>
        <w:spacing w:line="600" w:lineRule="exact"/>
        <w:ind w:right="1264" w:rightChars="400"/>
        <w:jc w:val="right"/>
        <w:textAlignment w:val="auto"/>
        <w:rPr>
          <w:rFonts w:hint="eastAsia"/>
          <w:lang w:val="en-US" w:eastAsia="zh-CN"/>
        </w:rPr>
      </w:pPr>
      <w:r>
        <w:rPr>
          <w:rFonts w:hint="eastAsia"/>
          <w:lang w:val="en-US" w:eastAsia="zh-CN"/>
        </w:rPr>
        <w:t>中国铝业集团高端制造股份有限公司</w:t>
      </w:r>
    </w:p>
    <w:p w14:paraId="123AE37C">
      <w:pPr>
        <w:keepNext w:val="0"/>
        <w:keepLines w:val="0"/>
        <w:pageBreakBefore w:val="0"/>
        <w:kinsoku/>
        <w:wordWrap/>
        <w:overflowPunct/>
        <w:topLinePunct w:val="0"/>
        <w:autoSpaceDE/>
        <w:autoSpaceDN/>
        <w:bidi w:val="0"/>
        <w:adjustRightInd/>
        <w:snapToGrid/>
        <w:spacing w:line="600" w:lineRule="exact"/>
        <w:ind w:firstLine="3792" w:firstLineChars="1200"/>
        <w:textAlignment w:val="auto"/>
        <w:rPr>
          <w:rFonts w:hint="default"/>
          <w:lang w:val="en-US" w:eastAsia="zh-CN"/>
        </w:rPr>
        <w:sectPr>
          <w:footerReference r:id="rId3" w:type="default"/>
          <w:footerReference r:id="rId4" w:type="even"/>
          <w:pgSz w:w="11906" w:h="16838"/>
          <w:pgMar w:top="2098" w:right="1474" w:bottom="1984" w:left="1588" w:header="851" w:footer="1389" w:gutter="0"/>
          <w:pgNumType w:fmt="decimal"/>
          <w:cols w:space="0" w:num="1"/>
          <w:rtlGutter w:val="0"/>
          <w:docGrid w:type="linesAndChars" w:linePitch="579" w:charSpace="-849"/>
        </w:sectPr>
      </w:pPr>
      <w:r>
        <w:rPr>
          <w:rFonts w:hint="eastAsia"/>
          <w:color w:val="auto"/>
          <w:lang w:val="en-US" w:eastAsia="zh-CN"/>
        </w:rPr>
        <w:t>2025年12月8日</w:t>
      </w:r>
    </w:p>
    <w:p w14:paraId="3A2945D5">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lang w:eastAsia="zh-CN"/>
        </w:rPr>
      </w:pPr>
    </w:p>
    <w:sectPr>
      <w:footerReference r:id="rId5" w:type="default"/>
      <w:footerReference r:id="rId6" w:type="even"/>
      <w:pgSz w:w="11906" w:h="16838"/>
      <w:pgMar w:top="2098" w:right="1474" w:bottom="1984" w:left="1588" w:header="851" w:footer="1389" w:gutter="0"/>
      <w:pgNumType w:fmt="decimal"/>
      <w:cols w:space="0" w:num="1"/>
      <w:rtlGutter w:val="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A48855">
    <w:pPr>
      <w:pStyle w:val="3"/>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B81438">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9B81438">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32D165">
    <w:pPr>
      <w:pStyle w:val="3"/>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672616">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6F672616">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8A9929">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929D15">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E929D15">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F07D28">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34C0EB">
                          <w:pPr>
                            <w:pStyle w:val="3"/>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034C0EB">
                    <w:pPr>
                      <w:pStyle w:val="3"/>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CD9A4BF"/>
    <w:multiLevelType w:val="singleLevel"/>
    <w:tmpl w:val="5CD9A4BF"/>
    <w:lvl w:ilvl="0" w:tentative="0">
      <w:start w:val="1"/>
      <w:numFmt w:val="chineseCounting"/>
      <w:suff w:val="nothing"/>
      <w:lvlText w:val="%1、"/>
      <w:lvlJc w:val="left"/>
      <w:rPr>
        <w:rFonts w:hint="eastAsia"/>
      </w:rPr>
    </w:lvl>
  </w:abstractNum>
  <w:abstractNum w:abstractNumId="1">
    <w:nsid w:val="7A9E01E1"/>
    <w:multiLevelType w:val="singleLevel"/>
    <w:tmpl w:val="7A9E01E1"/>
    <w:lvl w:ilvl="0" w:tentative="0">
      <w:start w:val="3"/>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1"/>
  <w:bordersDoNotSurroundFooter w:val="1"/>
  <w:documentProtection w:enforcement="0"/>
  <w:defaultTabStop w:val="420"/>
  <w:drawingGridVerticalSpacing w:val="156"/>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AC63EB"/>
    <w:rsid w:val="02256AD1"/>
    <w:rsid w:val="0E4377B3"/>
    <w:rsid w:val="1D0674DA"/>
    <w:rsid w:val="3EB95466"/>
    <w:rsid w:val="47295A6D"/>
    <w:rsid w:val="48B56661"/>
    <w:rsid w:val="52EB7EC4"/>
    <w:rsid w:val="52FA1769"/>
    <w:rsid w:val="549625B0"/>
    <w:rsid w:val="5B022C09"/>
    <w:rsid w:val="623B2907"/>
    <w:rsid w:val="6DAC63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仿宋_GB2312"/>
      <w:color w:val="auto"/>
      <w:kern w:val="2"/>
      <w:sz w:val="32"/>
      <w:szCs w:val="32"/>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0"/>
    <w:rPr>
      <w:rFonts w:ascii="仿宋_GB2312" w:eastAsia="仿宋_GB2312"/>
      <w:sz w:val="32"/>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8">
    <w:name w:val="Hyperlink"/>
    <w:basedOn w:val="7"/>
    <w:qFormat/>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中国铝业集团高端制造股份有限公司</Company>
  <Pages>7</Pages>
  <Words>5499</Words>
  <Characters>6053</Characters>
  <Lines>0</Lines>
  <Paragraphs>0</Paragraphs>
  <TotalTime>29</TotalTime>
  <ScaleCrop>false</ScaleCrop>
  <LinksUpToDate>false</LinksUpToDate>
  <CharactersWithSpaces>6064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2025-12-15T01:30:00Z</dcterms:created>
  <dc:creator>汪汉成</dc:creator>
  <cp:lastModifiedBy>gaoyuan</cp:lastModifiedBy>
  <dcterms:modified xsi:type="dcterms:W3CDTF">2025-12-15T02:42:32Z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D67097C0E7A1484BA331F2E14AAA9656_13</vt:lpwstr>
  </property>
  <property fmtid="{D5CDD505-2E9C-101B-9397-08002B2CF9AE}" pid="4" name="KSOTemplateDocerSaveRecord">
    <vt:lpwstr>eyJoZGlkIjoiNDUwMTFkMDI3ZjBmZjczM2Q3M2EwOGI5M2VjYzUzMDkiLCJ1c2VySWQiOiIyMjMxMTQwNDIifQ==</vt:lpwstr>
  </property>
</Properties>
</file>