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3F7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600" w:lineRule="atLeast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</w:t>
      </w:r>
    </w:p>
    <w:p w14:paraId="361CD1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600" w:lineRule="atLeast"/>
        <w:ind w:left="0" w:right="0" w:firstLine="48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                    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 报价单</w:t>
      </w:r>
    </w:p>
    <w:p w14:paraId="0BC2D5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中铝（山东）轻合金股份有限公司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 w14:paraId="103A7D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7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我司已认真阅读了贵司关于铝合金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复化锭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对外销售的公告，将严格遵守相关相关条款。现报价（含税出厂价）如下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555"/>
        <w:gridCol w:w="1500"/>
        <w:gridCol w:w="2892"/>
      </w:tblGrid>
      <w:tr w14:paraId="297C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46A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合金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名称</w:t>
            </w:r>
          </w:p>
        </w:tc>
        <w:tc>
          <w:tcPr>
            <w:tcW w:w="2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40C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级别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4A6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重量（吨）</w:t>
            </w:r>
          </w:p>
        </w:tc>
        <w:tc>
          <w:tcPr>
            <w:tcW w:w="2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935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单价（元/吨）</w:t>
            </w:r>
          </w:p>
        </w:tc>
      </w:tr>
      <w:tr w14:paraId="7B7D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28B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7B05F</w:t>
            </w:r>
          </w:p>
        </w:tc>
        <w:tc>
          <w:tcPr>
            <w:tcW w:w="2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 w14:paraId="11E91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一级</w:t>
            </w:r>
          </w:p>
        </w:tc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 w14:paraId="60EC10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bottom"/>
              <w:rPr>
                <w:rFonts w:hint="default" w:ascii="微软雅黑" w:hAnsi="微软雅黑" w:eastAsia="微软雅黑" w:cs="微软雅黑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约150</w:t>
            </w:r>
          </w:p>
        </w:tc>
        <w:tc>
          <w:tcPr>
            <w:tcW w:w="2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03D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铝基价 * xx.x%</w:t>
            </w:r>
          </w:p>
        </w:tc>
      </w:tr>
      <w:tr w14:paraId="6D02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CA8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7B05F</w:t>
            </w:r>
          </w:p>
        </w:tc>
        <w:tc>
          <w:tcPr>
            <w:tcW w:w="2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 w14:paraId="4F5AE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级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混含2系合金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 w14:paraId="28EF9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bottom"/>
              <w:rPr>
                <w:rFonts w:hint="default" w:ascii="微软雅黑" w:hAnsi="微软雅黑" w:eastAsia="微软雅黑" w:cs="微软雅黑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约200</w:t>
            </w:r>
          </w:p>
        </w:tc>
        <w:tc>
          <w:tcPr>
            <w:tcW w:w="2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DAF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铝基价 * xx.x%</w:t>
            </w:r>
          </w:p>
        </w:tc>
      </w:tr>
      <w:tr w14:paraId="6F6E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AC9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54BB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52F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95A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EB6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C28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合计</w:t>
            </w:r>
          </w:p>
        </w:tc>
        <w:tc>
          <w:tcPr>
            <w:tcW w:w="2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95C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671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CF1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0B88E4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960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注：铝基价为提货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所在月上月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上海有色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(https://www.smm.cn/)“SMM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A00铝”均价的算术平均价(四舍五入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保留两位小数，含13%增值税）作为基价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（上上月26日至上月25日铝价区间）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</w:p>
    <w:p w14:paraId="27B659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96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 w14:paraId="3F4073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单位名称（盖章）：</w:t>
      </w:r>
    </w:p>
    <w:p w14:paraId="3099C9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9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050B1C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9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联系人：          </w:t>
      </w:r>
    </w:p>
    <w:p w14:paraId="2E0786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9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电话：</w:t>
      </w:r>
    </w:p>
    <w:p w14:paraId="5C6803FB">
      <w:bookmarkStart w:id="0" w:name="_GoBack"/>
      <w:bookmarkEnd w:id="0"/>
    </w:p>
    <w:p w14:paraId="08AA0B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7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2026-04-07T02:00:24Z</dcterms:created>
  <dc:creator>XTX</dc:creator>
  <cp:lastModifiedBy>贾蒙蒙</cp:lastModifiedBy>
  <dcterms:modified xsi:type="dcterms:W3CDTF">2026-04-07T02:00:45Z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eyJoZGlkIjoiNzM5NzZlYmIwNzY2ZTdlZGVlNTdlMTIyZjQ5YWE0ZmYiLCJ1c2VySWQiOiIxNDgzMTAzNTQzIn0=</vt:lpwstr>
  </property>
  <property fmtid="{D5CDD505-2E9C-101B-9397-08002B2CF9AE}" pid="4" name="ICV">
    <vt:lpwstr>A76EEE09950943EFAF6F99EC0C237FB1_12</vt:lpwstr>
  </property>
</Properties>
</file>